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2BE51" w14:textId="77777777" w:rsidR="002B1AE3" w:rsidRPr="00D7513F" w:rsidRDefault="002B1AE3" w:rsidP="002B1AE3">
      <w:pPr>
        <w:jc w:val="center"/>
        <w:rPr>
          <w:rFonts w:asciiTheme="minorBidi" w:hAnsiTheme="minorBidi"/>
          <w:b/>
          <w:bCs/>
          <w:sz w:val="28"/>
          <w:szCs w:val="28"/>
        </w:rPr>
      </w:pPr>
      <w:r w:rsidRPr="00D7513F">
        <w:rPr>
          <w:rFonts w:asciiTheme="minorBidi" w:hAnsiTheme="minorBidi"/>
          <w:b/>
          <w:bCs/>
          <w:sz w:val="28"/>
          <w:szCs w:val="28"/>
        </w:rPr>
        <w:t>Experiment 8</w:t>
      </w:r>
    </w:p>
    <w:p w14:paraId="008BF34F" w14:textId="2E2D379D" w:rsidR="002B1AE3" w:rsidRPr="00D7513F" w:rsidRDefault="002B1AE3" w:rsidP="002B1AE3">
      <w:pPr>
        <w:autoSpaceDE w:val="0"/>
        <w:autoSpaceDN w:val="0"/>
        <w:adjustRightInd w:val="0"/>
        <w:spacing w:after="0" w:line="240" w:lineRule="auto"/>
        <w:jc w:val="center"/>
        <w:rPr>
          <w:rFonts w:asciiTheme="minorBidi" w:hAnsiTheme="minorBidi"/>
          <w:b/>
          <w:bCs/>
          <w:sz w:val="28"/>
          <w:szCs w:val="28"/>
        </w:rPr>
      </w:pPr>
      <w:r w:rsidRPr="00D7513F">
        <w:rPr>
          <w:rFonts w:asciiTheme="minorBidi" w:hAnsiTheme="minorBidi"/>
          <w:b/>
          <w:bCs/>
          <w:sz w:val="28"/>
          <w:szCs w:val="28"/>
        </w:rPr>
        <w:t xml:space="preserve">Determination of the </w:t>
      </w:r>
      <w:r w:rsidR="00845153" w:rsidRPr="00D7513F">
        <w:rPr>
          <w:rFonts w:asciiTheme="minorBidi" w:hAnsiTheme="minorBidi"/>
          <w:b/>
          <w:bCs/>
          <w:sz w:val="28"/>
          <w:szCs w:val="28"/>
        </w:rPr>
        <w:t>Minimal Inhibitor</w:t>
      </w:r>
      <w:r w:rsidR="00845153">
        <w:rPr>
          <w:rFonts w:asciiTheme="minorBidi" w:hAnsiTheme="minorBidi"/>
          <w:b/>
          <w:bCs/>
          <w:sz w:val="28"/>
          <w:szCs w:val="28"/>
        </w:rPr>
        <w:t>y</w:t>
      </w:r>
      <w:r w:rsidR="00845153" w:rsidRPr="00D7513F">
        <w:rPr>
          <w:rFonts w:asciiTheme="minorBidi" w:hAnsiTheme="minorBidi"/>
          <w:b/>
          <w:bCs/>
          <w:sz w:val="28"/>
          <w:szCs w:val="28"/>
        </w:rPr>
        <w:t xml:space="preserve"> Concentration (</w:t>
      </w:r>
      <w:r w:rsidRPr="00D7513F">
        <w:rPr>
          <w:rFonts w:asciiTheme="minorBidi" w:hAnsiTheme="minorBidi"/>
          <w:b/>
          <w:bCs/>
          <w:sz w:val="28"/>
          <w:szCs w:val="28"/>
        </w:rPr>
        <w:t>MIC</w:t>
      </w:r>
      <w:r w:rsidR="00845153" w:rsidRPr="00D7513F">
        <w:rPr>
          <w:rFonts w:asciiTheme="minorBidi" w:hAnsiTheme="minorBidi"/>
          <w:b/>
          <w:bCs/>
          <w:sz w:val="28"/>
          <w:szCs w:val="28"/>
        </w:rPr>
        <w:t xml:space="preserve">) </w:t>
      </w:r>
      <w:r w:rsidR="00845153">
        <w:rPr>
          <w:rFonts w:asciiTheme="minorBidi" w:hAnsiTheme="minorBidi"/>
          <w:b/>
          <w:bCs/>
          <w:sz w:val="28"/>
          <w:szCs w:val="28"/>
        </w:rPr>
        <w:t>o</w:t>
      </w:r>
      <w:r w:rsidR="00845153" w:rsidRPr="00D7513F">
        <w:rPr>
          <w:rFonts w:asciiTheme="minorBidi" w:hAnsiTheme="minorBidi"/>
          <w:b/>
          <w:bCs/>
          <w:sz w:val="28"/>
          <w:szCs w:val="28"/>
        </w:rPr>
        <w:t xml:space="preserve">f </w:t>
      </w:r>
      <w:r w:rsidR="00845153">
        <w:rPr>
          <w:rFonts w:asciiTheme="minorBidi" w:hAnsiTheme="minorBidi"/>
          <w:b/>
          <w:bCs/>
          <w:sz w:val="28"/>
          <w:szCs w:val="28"/>
        </w:rPr>
        <w:t>a</w:t>
      </w:r>
      <w:r w:rsidR="00845153" w:rsidRPr="00D7513F">
        <w:rPr>
          <w:rFonts w:asciiTheme="minorBidi" w:hAnsiTheme="minorBidi"/>
          <w:b/>
          <w:bCs/>
          <w:sz w:val="28"/>
          <w:szCs w:val="28"/>
        </w:rPr>
        <w:t xml:space="preserve"> Bacteriostatic Substance </w:t>
      </w:r>
      <w:r w:rsidR="00845153">
        <w:rPr>
          <w:rFonts w:asciiTheme="minorBidi" w:hAnsiTheme="minorBidi"/>
          <w:b/>
          <w:bCs/>
          <w:sz w:val="28"/>
          <w:szCs w:val="28"/>
        </w:rPr>
        <w:t>b</w:t>
      </w:r>
      <w:r w:rsidR="00845153" w:rsidRPr="00D7513F">
        <w:rPr>
          <w:rFonts w:asciiTheme="minorBidi" w:hAnsiTheme="minorBidi"/>
          <w:b/>
          <w:bCs/>
          <w:sz w:val="28"/>
          <w:szCs w:val="28"/>
        </w:rPr>
        <w:t>y Broth Dilution Method</w:t>
      </w:r>
    </w:p>
    <w:p w14:paraId="1401D4ED" w14:textId="77777777" w:rsidR="002B1AE3" w:rsidRPr="00D7513F" w:rsidRDefault="002B1AE3" w:rsidP="002B1AE3">
      <w:pPr>
        <w:autoSpaceDE w:val="0"/>
        <w:autoSpaceDN w:val="0"/>
        <w:adjustRightInd w:val="0"/>
        <w:spacing w:after="0" w:line="240" w:lineRule="auto"/>
        <w:jc w:val="center"/>
        <w:rPr>
          <w:rFonts w:asciiTheme="minorBidi" w:hAnsiTheme="minorBidi"/>
          <w:b/>
          <w:bCs/>
          <w:sz w:val="28"/>
          <w:szCs w:val="28"/>
        </w:rPr>
      </w:pPr>
    </w:p>
    <w:p w14:paraId="2DEAD803" w14:textId="77777777" w:rsidR="00777A3D" w:rsidRDefault="00777A3D" w:rsidP="002B1AE3">
      <w:pPr>
        <w:autoSpaceDE w:val="0"/>
        <w:autoSpaceDN w:val="0"/>
        <w:adjustRightInd w:val="0"/>
        <w:spacing w:after="0" w:line="276" w:lineRule="auto"/>
        <w:rPr>
          <w:rFonts w:asciiTheme="minorBidi" w:hAnsiTheme="minorBidi"/>
          <w:b/>
          <w:bCs/>
          <w:sz w:val="28"/>
          <w:szCs w:val="28"/>
        </w:rPr>
      </w:pPr>
      <w:r>
        <w:rPr>
          <w:rFonts w:asciiTheme="minorBidi" w:hAnsiTheme="minorBidi"/>
          <w:b/>
          <w:bCs/>
          <w:sz w:val="28"/>
          <w:szCs w:val="28"/>
        </w:rPr>
        <w:t>Objectives:</w:t>
      </w:r>
    </w:p>
    <w:p w14:paraId="57562788" w14:textId="68925B4D" w:rsidR="00583789" w:rsidRPr="0007147C" w:rsidRDefault="00583789" w:rsidP="00583789">
      <w:pPr>
        <w:pStyle w:val="ListParagraph"/>
        <w:numPr>
          <w:ilvl w:val="0"/>
          <w:numId w:val="9"/>
        </w:numPr>
        <w:autoSpaceDE w:val="0"/>
        <w:autoSpaceDN w:val="0"/>
        <w:adjustRightInd w:val="0"/>
        <w:spacing w:after="0" w:line="276" w:lineRule="auto"/>
        <w:jc w:val="both"/>
        <w:rPr>
          <w:rFonts w:asciiTheme="minorBidi" w:hAnsiTheme="minorBidi"/>
          <w:sz w:val="24"/>
          <w:szCs w:val="24"/>
          <w:lang w:val="en-GB"/>
        </w:rPr>
      </w:pPr>
      <w:r w:rsidRPr="0007147C">
        <w:rPr>
          <w:rFonts w:asciiTheme="minorBidi" w:hAnsiTheme="minorBidi"/>
          <w:sz w:val="24"/>
          <w:szCs w:val="24"/>
          <w:lang w:val="en-GB"/>
        </w:rPr>
        <w:t>To determine the Minimum Inhibitory Concentration (MIC) of an antimicrobial agent against a specific bacterial strain using two-fold serial dilution in a 96-well microtiter plate.</w:t>
      </w:r>
    </w:p>
    <w:p w14:paraId="2B491156" w14:textId="648E8219" w:rsidR="00583789" w:rsidRPr="0007147C" w:rsidRDefault="00583789" w:rsidP="00583789">
      <w:pPr>
        <w:pStyle w:val="ListParagraph"/>
        <w:numPr>
          <w:ilvl w:val="0"/>
          <w:numId w:val="9"/>
        </w:numPr>
        <w:autoSpaceDE w:val="0"/>
        <w:autoSpaceDN w:val="0"/>
        <w:adjustRightInd w:val="0"/>
        <w:spacing w:after="0" w:line="276" w:lineRule="auto"/>
        <w:jc w:val="both"/>
        <w:rPr>
          <w:rFonts w:asciiTheme="minorBidi" w:hAnsiTheme="minorBidi"/>
          <w:sz w:val="24"/>
          <w:szCs w:val="24"/>
          <w:lang w:val="en-GB"/>
        </w:rPr>
      </w:pPr>
      <w:r w:rsidRPr="0007147C">
        <w:rPr>
          <w:rFonts w:asciiTheme="minorBidi" w:hAnsiTheme="minorBidi"/>
          <w:sz w:val="24"/>
          <w:szCs w:val="24"/>
          <w:lang w:val="en-GB"/>
        </w:rPr>
        <w:t>To differentiate between bacteriostatic and bactericidal effects of an antimicrobial agent based on MIC and MBC values.</w:t>
      </w:r>
    </w:p>
    <w:p w14:paraId="2D2ADBFF" w14:textId="5C4F38B6" w:rsidR="00583789" w:rsidRPr="0007147C" w:rsidRDefault="00583789" w:rsidP="00583789">
      <w:pPr>
        <w:pStyle w:val="ListParagraph"/>
        <w:numPr>
          <w:ilvl w:val="0"/>
          <w:numId w:val="9"/>
        </w:numPr>
        <w:autoSpaceDE w:val="0"/>
        <w:autoSpaceDN w:val="0"/>
        <w:adjustRightInd w:val="0"/>
        <w:spacing w:after="0" w:line="276" w:lineRule="auto"/>
        <w:jc w:val="both"/>
        <w:rPr>
          <w:rFonts w:asciiTheme="minorBidi" w:hAnsiTheme="minorBidi"/>
          <w:sz w:val="24"/>
          <w:szCs w:val="24"/>
          <w:lang w:val="en-GB"/>
        </w:rPr>
      </w:pPr>
      <w:r w:rsidRPr="0007147C">
        <w:rPr>
          <w:rFonts w:asciiTheme="minorBidi" w:hAnsiTheme="minorBidi"/>
          <w:sz w:val="24"/>
          <w:szCs w:val="24"/>
          <w:lang w:val="en-GB"/>
        </w:rPr>
        <w:t>To understand and apply the principles of serial dilution to prepare decreasing concentrations of an antibiotic for susceptibility testing.</w:t>
      </w:r>
    </w:p>
    <w:p w14:paraId="7BAAB85A" w14:textId="77777777" w:rsidR="00777A3D" w:rsidRPr="0007147C" w:rsidRDefault="00777A3D" w:rsidP="002B1AE3">
      <w:pPr>
        <w:autoSpaceDE w:val="0"/>
        <w:autoSpaceDN w:val="0"/>
        <w:adjustRightInd w:val="0"/>
        <w:spacing w:after="0" w:line="276" w:lineRule="auto"/>
        <w:rPr>
          <w:rFonts w:asciiTheme="minorBidi" w:hAnsiTheme="minorBidi"/>
          <w:b/>
          <w:bCs/>
          <w:sz w:val="24"/>
          <w:szCs w:val="24"/>
        </w:rPr>
      </w:pPr>
    </w:p>
    <w:p w14:paraId="2552368E" w14:textId="256DADA1" w:rsidR="002B1AE3" w:rsidRPr="00D7513F" w:rsidRDefault="002B1AE3" w:rsidP="002B1AE3">
      <w:pPr>
        <w:autoSpaceDE w:val="0"/>
        <w:autoSpaceDN w:val="0"/>
        <w:adjustRightInd w:val="0"/>
        <w:spacing w:after="0" w:line="276" w:lineRule="auto"/>
        <w:rPr>
          <w:rFonts w:asciiTheme="minorBidi" w:hAnsiTheme="minorBidi"/>
          <w:b/>
          <w:bCs/>
          <w:sz w:val="28"/>
          <w:szCs w:val="28"/>
        </w:rPr>
      </w:pPr>
      <w:r w:rsidRPr="00D7513F">
        <w:rPr>
          <w:rFonts w:asciiTheme="minorBidi" w:hAnsiTheme="minorBidi"/>
          <w:b/>
          <w:bCs/>
          <w:sz w:val="28"/>
          <w:szCs w:val="28"/>
        </w:rPr>
        <w:t xml:space="preserve">Introduction: </w:t>
      </w:r>
    </w:p>
    <w:p w14:paraId="5E03BC3D" w14:textId="22A072F0" w:rsidR="002B1AE3" w:rsidRPr="00D7513F" w:rsidRDefault="002B1AE3" w:rsidP="002B1AE3">
      <w:pPr>
        <w:pStyle w:val="Default"/>
        <w:spacing w:line="276" w:lineRule="auto"/>
        <w:jc w:val="both"/>
        <w:rPr>
          <w:rFonts w:asciiTheme="minorBidi" w:hAnsiTheme="minorBidi" w:cstheme="minorBidi"/>
        </w:rPr>
      </w:pPr>
      <w:r w:rsidRPr="00D7513F">
        <w:rPr>
          <w:rFonts w:asciiTheme="minorBidi" w:hAnsiTheme="minorBidi" w:cstheme="minorBidi"/>
        </w:rPr>
        <w:t xml:space="preserve">Each bacterium has a level of antibiotic which will inhibit </w:t>
      </w:r>
      <w:r w:rsidR="004C4E10">
        <w:rPr>
          <w:rFonts w:asciiTheme="minorBidi" w:hAnsiTheme="minorBidi" w:cstheme="minorBidi"/>
        </w:rPr>
        <w:t xml:space="preserve">the </w:t>
      </w:r>
      <w:r w:rsidRPr="00D7513F">
        <w:rPr>
          <w:rFonts w:asciiTheme="minorBidi" w:hAnsiTheme="minorBidi" w:cstheme="minorBidi"/>
        </w:rPr>
        <w:t xml:space="preserve">growth but </w:t>
      </w:r>
      <w:r w:rsidR="0008509A">
        <w:rPr>
          <w:rFonts w:asciiTheme="minorBidi" w:hAnsiTheme="minorBidi" w:cstheme="minorBidi"/>
        </w:rPr>
        <w:t xml:space="preserve">will </w:t>
      </w:r>
      <w:r w:rsidRPr="00D7513F">
        <w:rPr>
          <w:rFonts w:asciiTheme="minorBidi" w:hAnsiTheme="minorBidi" w:cstheme="minorBidi"/>
        </w:rPr>
        <w:t xml:space="preserve">not kill the organism. This is called the minimum inhibitory concentration </w:t>
      </w:r>
      <w:r w:rsidRPr="00D7513F">
        <w:rPr>
          <w:rFonts w:asciiTheme="minorBidi" w:hAnsiTheme="minorBidi" w:cstheme="minorBidi"/>
          <w:b/>
          <w:bCs/>
        </w:rPr>
        <w:t>(MIC)</w:t>
      </w:r>
      <w:r w:rsidRPr="00D7513F">
        <w:rPr>
          <w:rFonts w:asciiTheme="minorBidi" w:hAnsiTheme="minorBidi" w:cstheme="minorBidi"/>
        </w:rPr>
        <w:t xml:space="preserve">. Related to this, a higher antibiotic concentration will kill the organism. This is called the minimum bactericidal concentration </w:t>
      </w:r>
      <w:r w:rsidRPr="00D7513F">
        <w:rPr>
          <w:rFonts w:asciiTheme="minorBidi" w:hAnsiTheme="minorBidi" w:cstheme="minorBidi"/>
          <w:b/>
          <w:bCs/>
        </w:rPr>
        <w:t>(MBC)</w:t>
      </w:r>
      <w:r w:rsidRPr="00D7513F">
        <w:rPr>
          <w:rFonts w:asciiTheme="minorBidi" w:hAnsiTheme="minorBidi" w:cstheme="minorBidi"/>
        </w:rPr>
        <w:t xml:space="preserve">. </w:t>
      </w:r>
    </w:p>
    <w:p w14:paraId="50595FC4" w14:textId="480556B1" w:rsidR="002B1AE3" w:rsidRPr="00D7513F" w:rsidRDefault="002B1AE3" w:rsidP="002B1AE3">
      <w:pPr>
        <w:pStyle w:val="Default"/>
        <w:spacing w:line="276" w:lineRule="auto"/>
        <w:jc w:val="both"/>
        <w:rPr>
          <w:rFonts w:asciiTheme="minorBidi" w:hAnsiTheme="minorBidi" w:cstheme="minorBidi"/>
        </w:rPr>
      </w:pPr>
      <w:r w:rsidRPr="00D7513F">
        <w:rPr>
          <w:rFonts w:asciiTheme="minorBidi" w:hAnsiTheme="minorBidi" w:cstheme="minorBidi"/>
        </w:rPr>
        <w:t xml:space="preserve">Bacteriocides are expected to have equal or very close MIC and MBC values, but bacteriostatics have MBC concentrations </w:t>
      </w:r>
      <w:r>
        <w:rPr>
          <w:rFonts w:asciiTheme="minorBidi" w:hAnsiTheme="minorBidi" w:cstheme="minorBidi"/>
        </w:rPr>
        <w:t xml:space="preserve">significantly </w:t>
      </w:r>
      <w:r w:rsidRPr="00D7513F">
        <w:rPr>
          <w:rFonts w:asciiTheme="minorBidi" w:hAnsiTheme="minorBidi" w:cstheme="minorBidi"/>
        </w:rPr>
        <w:t xml:space="preserve">higher than MIC concentrations. </w:t>
      </w:r>
    </w:p>
    <w:p w14:paraId="0FBBBE12" w14:textId="4F1EB829" w:rsidR="002B1AE3" w:rsidRPr="00D7513F" w:rsidRDefault="002B1AE3" w:rsidP="002B1AE3">
      <w:pPr>
        <w:pStyle w:val="Default"/>
        <w:spacing w:line="276" w:lineRule="auto"/>
        <w:jc w:val="both"/>
        <w:rPr>
          <w:rFonts w:asciiTheme="minorBidi" w:hAnsiTheme="minorBidi" w:cstheme="minorBidi"/>
        </w:rPr>
      </w:pPr>
      <w:r w:rsidRPr="00D7513F">
        <w:rPr>
          <w:rFonts w:asciiTheme="minorBidi" w:hAnsiTheme="minorBidi" w:cstheme="minorBidi"/>
          <w:b/>
          <w:bCs/>
        </w:rPr>
        <w:t xml:space="preserve">MIC </w:t>
      </w:r>
      <w:r w:rsidRPr="00D7513F">
        <w:rPr>
          <w:rFonts w:asciiTheme="minorBidi" w:hAnsiTheme="minorBidi" w:cstheme="minorBidi"/>
        </w:rPr>
        <w:t xml:space="preserve">is defined as "the lowest concentration of </w:t>
      </w:r>
      <w:r>
        <w:rPr>
          <w:rFonts w:asciiTheme="minorBidi" w:hAnsiTheme="minorBidi" w:cstheme="minorBidi"/>
        </w:rPr>
        <w:t xml:space="preserve">an </w:t>
      </w:r>
      <w:r w:rsidRPr="00D7513F">
        <w:rPr>
          <w:rFonts w:asciiTheme="minorBidi" w:hAnsiTheme="minorBidi" w:cstheme="minorBidi"/>
        </w:rPr>
        <w:t xml:space="preserve">antimicrobial agent required to inhibit or stop visually the organism from growing after 18-24 hrs </w:t>
      </w:r>
      <w:r>
        <w:rPr>
          <w:rFonts w:asciiTheme="minorBidi" w:hAnsiTheme="minorBidi" w:cstheme="minorBidi"/>
        </w:rPr>
        <w:t xml:space="preserve">of </w:t>
      </w:r>
      <w:r w:rsidRPr="00D7513F">
        <w:rPr>
          <w:rFonts w:asciiTheme="minorBidi" w:hAnsiTheme="minorBidi" w:cstheme="minorBidi"/>
        </w:rPr>
        <w:t>incubation". It is usually expressed in (mg/L or μg/ml).</w:t>
      </w:r>
    </w:p>
    <w:p w14:paraId="3077602D" w14:textId="5BEA4F2D" w:rsidR="002B1AE3" w:rsidRPr="00D7513F" w:rsidRDefault="002B1AE3" w:rsidP="002B1AE3">
      <w:pPr>
        <w:pStyle w:val="Default"/>
        <w:spacing w:line="276" w:lineRule="auto"/>
        <w:jc w:val="both"/>
        <w:rPr>
          <w:rFonts w:asciiTheme="minorBidi" w:hAnsiTheme="minorBidi" w:cstheme="minorBidi"/>
        </w:rPr>
      </w:pPr>
      <w:r w:rsidRPr="00D7513F">
        <w:rPr>
          <w:rFonts w:asciiTheme="minorBidi" w:hAnsiTheme="minorBidi" w:cstheme="minorBidi"/>
          <w:b/>
          <w:bCs/>
        </w:rPr>
        <w:t xml:space="preserve">MBC </w:t>
      </w:r>
      <w:r w:rsidRPr="00D7513F">
        <w:rPr>
          <w:rFonts w:asciiTheme="minorBidi" w:hAnsiTheme="minorBidi" w:cstheme="minorBidi"/>
        </w:rPr>
        <w:t xml:space="preserve">is the lowest concentration of a given antimicrobial that will kill 99.9 % of the organism after 18-24 hrs of incubation. It is the lowest concentration of antimicrobial agent that will </w:t>
      </w:r>
      <w:r>
        <w:rPr>
          <w:rFonts w:asciiTheme="minorBidi" w:hAnsiTheme="minorBidi" w:cstheme="minorBidi"/>
        </w:rPr>
        <w:t>show no</w:t>
      </w:r>
      <w:r w:rsidRPr="00D7513F">
        <w:rPr>
          <w:rFonts w:asciiTheme="minorBidi" w:hAnsiTheme="minorBidi" w:cstheme="minorBidi"/>
        </w:rPr>
        <w:t xml:space="preserve"> growth of an organism after subculture on to antibiotic- free media.</w:t>
      </w:r>
    </w:p>
    <w:p w14:paraId="6EB17B8E" w14:textId="77777777" w:rsidR="002B1AE3" w:rsidRPr="00D7513F" w:rsidRDefault="002B1AE3" w:rsidP="002B1AE3">
      <w:pPr>
        <w:pStyle w:val="Default"/>
        <w:spacing w:line="276" w:lineRule="auto"/>
        <w:jc w:val="both"/>
        <w:rPr>
          <w:rFonts w:asciiTheme="minorBidi" w:hAnsiTheme="minorBidi" w:cstheme="minorBidi"/>
        </w:rPr>
      </w:pPr>
      <w:r w:rsidRPr="00D7513F">
        <w:rPr>
          <w:rFonts w:asciiTheme="minorBidi" w:hAnsiTheme="minorBidi" w:cstheme="minorBidi"/>
        </w:rPr>
        <w:t xml:space="preserve"> </w:t>
      </w:r>
    </w:p>
    <w:p w14:paraId="29DDF54B" w14:textId="19635C25" w:rsidR="002B1AE3" w:rsidRPr="00D7513F" w:rsidRDefault="002B1AE3" w:rsidP="002B1AE3">
      <w:pPr>
        <w:spacing w:line="276" w:lineRule="auto"/>
        <w:jc w:val="both"/>
        <w:rPr>
          <w:rFonts w:asciiTheme="minorBidi" w:hAnsiTheme="minorBidi"/>
          <w:sz w:val="24"/>
          <w:szCs w:val="24"/>
        </w:rPr>
      </w:pPr>
      <w:r w:rsidRPr="00D7513F">
        <w:rPr>
          <w:rFonts w:asciiTheme="minorBidi" w:hAnsiTheme="minorBidi"/>
          <w:sz w:val="24"/>
          <w:szCs w:val="24"/>
        </w:rPr>
        <w:t xml:space="preserve">Now that we know the MIC and MBC </w:t>
      </w:r>
      <w:r>
        <w:rPr>
          <w:rFonts w:asciiTheme="minorBidi" w:hAnsiTheme="minorBidi"/>
          <w:sz w:val="24"/>
          <w:szCs w:val="24"/>
        </w:rPr>
        <w:t>of an antibiotic against a</w:t>
      </w:r>
      <w:r w:rsidRPr="00D7513F">
        <w:rPr>
          <w:rFonts w:asciiTheme="minorBidi" w:hAnsiTheme="minorBidi"/>
          <w:sz w:val="24"/>
          <w:szCs w:val="24"/>
        </w:rPr>
        <w:t xml:space="preserve"> certain </w:t>
      </w:r>
      <w:r>
        <w:rPr>
          <w:rFonts w:asciiTheme="minorBidi" w:hAnsiTheme="minorBidi"/>
          <w:sz w:val="24"/>
          <w:szCs w:val="24"/>
        </w:rPr>
        <w:t>micro</w:t>
      </w:r>
      <w:r w:rsidRPr="00D7513F">
        <w:rPr>
          <w:rFonts w:asciiTheme="minorBidi" w:hAnsiTheme="minorBidi"/>
          <w:sz w:val="24"/>
          <w:szCs w:val="24"/>
        </w:rPr>
        <w:t>organism, we can put the patient on oral antibiotics and see what antibiotic levels can be achieved in the patient's bloodstream. The peak plasma level should be several times higher (e.g. 8 times higher) than the MBC, depending on the type of infection. If such levels cannot be obtained by oral antibiotics, then I.V antibiotics must be maintained for the duration of therapy.</w:t>
      </w:r>
    </w:p>
    <w:p w14:paraId="1D1F0362" w14:textId="6508F927" w:rsidR="002B1AE3" w:rsidRPr="00D7513F" w:rsidRDefault="002B1AE3" w:rsidP="002B1AE3">
      <w:pPr>
        <w:pStyle w:val="Default"/>
        <w:spacing w:line="276" w:lineRule="auto"/>
        <w:jc w:val="both"/>
        <w:rPr>
          <w:rFonts w:asciiTheme="minorBidi" w:hAnsiTheme="minorBidi" w:cstheme="minorBidi"/>
        </w:rPr>
      </w:pPr>
      <w:r w:rsidRPr="00D7513F">
        <w:rPr>
          <w:rFonts w:asciiTheme="minorBidi" w:hAnsiTheme="minorBidi" w:cstheme="minorBidi"/>
        </w:rPr>
        <w:t xml:space="preserve">The sensitivity of a desired </w:t>
      </w:r>
      <w:r w:rsidR="00BB6249">
        <w:rPr>
          <w:rFonts w:asciiTheme="minorBidi" w:hAnsiTheme="minorBidi" w:cstheme="minorBidi"/>
        </w:rPr>
        <w:t>microorganism to a certain antibiotic</w:t>
      </w:r>
      <w:r w:rsidRPr="00D7513F">
        <w:rPr>
          <w:rFonts w:asciiTheme="minorBidi" w:hAnsiTheme="minorBidi" w:cstheme="minorBidi"/>
        </w:rPr>
        <w:t xml:space="preserve"> can be measured using </w:t>
      </w:r>
      <w:r w:rsidR="003F55FA">
        <w:rPr>
          <w:rFonts w:asciiTheme="minorBidi" w:hAnsiTheme="minorBidi" w:cstheme="minorBidi"/>
        </w:rPr>
        <w:t>broth</w:t>
      </w:r>
      <w:r w:rsidRPr="00D7513F">
        <w:rPr>
          <w:rFonts w:asciiTheme="minorBidi" w:hAnsiTheme="minorBidi" w:cstheme="minorBidi"/>
        </w:rPr>
        <w:t xml:space="preserve"> dilution technique or agar diffusion method, which determines the minimum inhibitory concentration (MIC) of an anti-microbial agent. </w:t>
      </w:r>
    </w:p>
    <w:p w14:paraId="49D18C6F" w14:textId="77777777" w:rsidR="002B1AE3" w:rsidRPr="00D7513F" w:rsidRDefault="002B1AE3" w:rsidP="002B1AE3">
      <w:pPr>
        <w:pStyle w:val="Default"/>
        <w:spacing w:line="276" w:lineRule="auto"/>
        <w:jc w:val="both"/>
        <w:rPr>
          <w:rFonts w:asciiTheme="minorBidi" w:hAnsiTheme="minorBidi" w:cstheme="minorBidi"/>
        </w:rPr>
      </w:pPr>
    </w:p>
    <w:p w14:paraId="74BD81C9" w14:textId="77777777" w:rsidR="002B1AE3" w:rsidRPr="00D7513F" w:rsidRDefault="002B1AE3" w:rsidP="002B1AE3">
      <w:pPr>
        <w:pStyle w:val="Default"/>
        <w:numPr>
          <w:ilvl w:val="0"/>
          <w:numId w:val="1"/>
        </w:numPr>
        <w:spacing w:line="276" w:lineRule="auto"/>
        <w:jc w:val="both"/>
        <w:rPr>
          <w:rFonts w:asciiTheme="minorBidi" w:hAnsiTheme="minorBidi" w:cstheme="minorBidi"/>
        </w:rPr>
      </w:pPr>
      <w:r w:rsidRPr="00D7513F">
        <w:rPr>
          <w:rFonts w:asciiTheme="minorBidi" w:hAnsiTheme="minorBidi" w:cstheme="minorBidi"/>
        </w:rPr>
        <w:t xml:space="preserve">The MIC of an antibiotic against a microbe is used as a measure of the sensitivity of the microbe to the antibiotic </w:t>
      </w:r>
    </w:p>
    <w:p w14:paraId="2528FFAC" w14:textId="77777777" w:rsidR="002B1AE3" w:rsidRPr="00D7513F" w:rsidRDefault="002B1AE3" w:rsidP="002B1AE3">
      <w:pPr>
        <w:pStyle w:val="Default"/>
        <w:numPr>
          <w:ilvl w:val="0"/>
          <w:numId w:val="1"/>
        </w:numPr>
        <w:spacing w:line="276" w:lineRule="auto"/>
        <w:jc w:val="both"/>
        <w:rPr>
          <w:rFonts w:asciiTheme="minorBidi" w:hAnsiTheme="minorBidi" w:cstheme="minorBidi"/>
        </w:rPr>
      </w:pPr>
      <w:r w:rsidRPr="00D7513F">
        <w:rPr>
          <w:rFonts w:asciiTheme="minorBidi" w:hAnsiTheme="minorBidi" w:cstheme="minorBidi"/>
        </w:rPr>
        <w:t xml:space="preserve">The MIC is an inverse measure of sensitivity: the lower the MIC value of the antibiotic the greater sensitivity of the bacterium </w:t>
      </w:r>
    </w:p>
    <w:p w14:paraId="30E52282" w14:textId="77777777" w:rsidR="002B1AE3" w:rsidRPr="00D7513F" w:rsidRDefault="002B1AE3" w:rsidP="002B1AE3">
      <w:pPr>
        <w:pStyle w:val="ListParagraph"/>
        <w:spacing w:line="276" w:lineRule="auto"/>
        <w:jc w:val="both"/>
        <w:rPr>
          <w:rFonts w:asciiTheme="minorBidi" w:eastAsia="Times New Roman" w:hAnsiTheme="minorBidi"/>
          <w:sz w:val="24"/>
          <w:szCs w:val="24"/>
        </w:rPr>
      </w:pPr>
    </w:p>
    <w:p w14:paraId="61699178" w14:textId="2569C9DC" w:rsidR="002B1AE3" w:rsidRPr="00D7513F" w:rsidRDefault="002B1AE3" w:rsidP="002B1AE3">
      <w:pPr>
        <w:pStyle w:val="ListParagraph"/>
        <w:numPr>
          <w:ilvl w:val="0"/>
          <w:numId w:val="2"/>
        </w:numPr>
        <w:spacing w:line="276" w:lineRule="auto"/>
        <w:jc w:val="both"/>
        <w:rPr>
          <w:rFonts w:asciiTheme="minorBidi" w:eastAsia="Times New Roman" w:hAnsiTheme="minorBidi"/>
          <w:sz w:val="24"/>
          <w:szCs w:val="24"/>
        </w:rPr>
      </w:pPr>
      <w:r w:rsidRPr="00D7513F">
        <w:rPr>
          <w:rFonts w:asciiTheme="minorBidi" w:hAnsiTheme="minorBidi"/>
          <w:b/>
          <w:bCs/>
          <w:sz w:val="24"/>
          <w:szCs w:val="24"/>
        </w:rPr>
        <w:t>Determination of the minimal inhibitor</w:t>
      </w:r>
      <w:r w:rsidR="001F446C">
        <w:rPr>
          <w:rFonts w:asciiTheme="minorBidi" w:hAnsiTheme="minorBidi"/>
          <w:b/>
          <w:bCs/>
          <w:sz w:val="24"/>
          <w:szCs w:val="24"/>
        </w:rPr>
        <w:t>y</w:t>
      </w:r>
      <w:r w:rsidRPr="00D7513F">
        <w:rPr>
          <w:rFonts w:asciiTheme="minorBidi" w:hAnsiTheme="minorBidi"/>
          <w:b/>
          <w:bCs/>
          <w:sz w:val="24"/>
          <w:szCs w:val="24"/>
        </w:rPr>
        <w:t xml:space="preserve"> concentration (MIC) of a bacteriostatic substance by </w:t>
      </w:r>
      <w:r w:rsidR="00E31825">
        <w:rPr>
          <w:rFonts w:asciiTheme="minorBidi" w:hAnsiTheme="minorBidi"/>
          <w:b/>
          <w:bCs/>
          <w:sz w:val="24"/>
          <w:szCs w:val="24"/>
        </w:rPr>
        <w:t>well</w:t>
      </w:r>
      <w:r w:rsidR="00976C84">
        <w:rPr>
          <w:rFonts w:asciiTheme="minorBidi" w:hAnsiTheme="minorBidi"/>
          <w:b/>
          <w:bCs/>
          <w:sz w:val="24"/>
          <w:szCs w:val="24"/>
        </w:rPr>
        <w:t>-</w:t>
      </w:r>
      <w:r w:rsidRPr="00D7513F">
        <w:rPr>
          <w:rFonts w:asciiTheme="minorBidi" w:hAnsiTheme="minorBidi"/>
          <w:b/>
          <w:bCs/>
          <w:sz w:val="24"/>
          <w:szCs w:val="24"/>
        </w:rPr>
        <w:t>diffusion method</w:t>
      </w:r>
    </w:p>
    <w:p w14:paraId="20110DDE" w14:textId="7B56DA20" w:rsidR="002B1AE3" w:rsidRPr="00E31825" w:rsidRDefault="00B43B75" w:rsidP="005061C5">
      <w:pPr>
        <w:autoSpaceDE w:val="0"/>
        <w:autoSpaceDN w:val="0"/>
        <w:adjustRightInd w:val="0"/>
        <w:spacing w:after="36" w:line="276" w:lineRule="auto"/>
        <w:ind w:left="360"/>
        <w:jc w:val="both"/>
        <w:rPr>
          <w:rFonts w:asciiTheme="minorBidi" w:hAnsiTheme="minorBidi"/>
          <w:color w:val="000000"/>
          <w:sz w:val="24"/>
          <w:szCs w:val="24"/>
        </w:rPr>
      </w:pPr>
      <w:r w:rsidRPr="00E31825">
        <w:rPr>
          <w:rFonts w:asciiTheme="minorBidi" w:hAnsiTheme="minorBidi"/>
          <w:color w:val="000000"/>
          <w:sz w:val="24"/>
          <w:szCs w:val="24"/>
        </w:rPr>
        <w:t xml:space="preserve">To </w:t>
      </w:r>
      <w:r w:rsidR="00E31825">
        <w:rPr>
          <w:rFonts w:asciiTheme="minorBidi" w:hAnsiTheme="minorBidi"/>
          <w:color w:val="000000"/>
          <w:sz w:val="24"/>
          <w:szCs w:val="24"/>
        </w:rPr>
        <w:t xml:space="preserve">the </w:t>
      </w:r>
      <w:r w:rsidRPr="00E31825">
        <w:rPr>
          <w:rFonts w:asciiTheme="minorBidi" w:hAnsiTheme="minorBidi"/>
          <w:color w:val="000000"/>
          <w:sz w:val="24"/>
          <w:szCs w:val="24"/>
        </w:rPr>
        <w:t xml:space="preserve">MIC of a bacteriostatic substance using the well diffusion method, a standardized bacterial suspension is spread evenly across an agar plate. Wells are then bored into the agar </w:t>
      </w:r>
      <w:r w:rsidR="00136843">
        <w:rPr>
          <w:rFonts w:asciiTheme="minorBidi" w:hAnsiTheme="minorBidi"/>
          <w:color w:val="000000"/>
          <w:sz w:val="24"/>
          <w:szCs w:val="24"/>
        </w:rPr>
        <w:t xml:space="preserve">using cork borer </w:t>
      </w:r>
      <w:r w:rsidRPr="00E31825">
        <w:rPr>
          <w:rFonts w:asciiTheme="minorBidi" w:hAnsiTheme="minorBidi"/>
          <w:color w:val="000000"/>
          <w:sz w:val="24"/>
          <w:szCs w:val="24"/>
        </w:rPr>
        <w:t>and filled with different concentrations of the test substance. After incubation, the zones of inhibition around each well are measured. The MIC is identified as the lowest concentration of the substance that produces a visible zone of inhibition, indicating effective bacterial growth suppression at that concentration.</w:t>
      </w:r>
    </w:p>
    <w:tbl>
      <w:tblPr>
        <w:tblStyle w:val="TableGrid"/>
        <w:tblpPr w:leftFromText="180" w:rightFromText="180" w:vertAnchor="text" w:horzAnchor="margin" w:tblpY="259"/>
        <w:tblW w:w="9900" w:type="dxa"/>
        <w:tblLook w:val="04A0" w:firstRow="1" w:lastRow="0" w:firstColumn="1" w:lastColumn="0" w:noHBand="0" w:noVBand="1"/>
      </w:tblPr>
      <w:tblGrid>
        <w:gridCol w:w="2610"/>
        <w:gridCol w:w="4730"/>
        <w:gridCol w:w="2560"/>
      </w:tblGrid>
      <w:tr w:rsidR="000A4943" w:rsidRPr="00D7513F" w14:paraId="076D25E0" w14:textId="77777777" w:rsidTr="000A4943">
        <w:tc>
          <w:tcPr>
            <w:tcW w:w="2610" w:type="dxa"/>
          </w:tcPr>
          <w:p w14:paraId="7FE77CE0" w14:textId="77777777" w:rsidR="000A4943" w:rsidRPr="00D7513F" w:rsidRDefault="000A4943" w:rsidP="000A4943">
            <w:pPr>
              <w:autoSpaceDE w:val="0"/>
              <w:autoSpaceDN w:val="0"/>
              <w:adjustRightInd w:val="0"/>
              <w:spacing w:line="276" w:lineRule="auto"/>
              <w:jc w:val="both"/>
              <w:rPr>
                <w:rFonts w:asciiTheme="minorBidi" w:hAnsiTheme="minorBidi"/>
                <w:color w:val="000000"/>
                <w:sz w:val="24"/>
                <w:szCs w:val="24"/>
              </w:rPr>
            </w:pPr>
            <w:r w:rsidRPr="00D7513F">
              <w:rPr>
                <w:rFonts w:asciiTheme="minorBidi" w:hAnsiTheme="minorBidi"/>
                <w:noProof/>
                <w:color w:val="000000"/>
                <w:sz w:val="24"/>
                <w:szCs w:val="24"/>
              </w:rPr>
              <w:drawing>
                <wp:inline distT="0" distB="0" distL="0" distR="0" wp14:anchorId="0152AA64" wp14:editId="5B5F71A7">
                  <wp:extent cx="1495469" cy="1429385"/>
                  <wp:effectExtent l="0" t="0" r="9525" b="0"/>
                  <wp:docPr id="67" name="Picture 67" descr="A circular object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A circular object with black dot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9143" cy="1442455"/>
                          </a:xfrm>
                          <a:prstGeom prst="rect">
                            <a:avLst/>
                          </a:prstGeom>
                          <a:noFill/>
                        </pic:spPr>
                      </pic:pic>
                    </a:graphicData>
                  </a:graphic>
                </wp:inline>
              </w:drawing>
            </w:r>
          </w:p>
        </w:tc>
        <w:tc>
          <w:tcPr>
            <w:tcW w:w="4730" w:type="dxa"/>
          </w:tcPr>
          <w:p w14:paraId="6EAE8E84" w14:textId="77777777" w:rsidR="000A4943" w:rsidRPr="00D7513F" w:rsidRDefault="000A4943" w:rsidP="000A4943">
            <w:pPr>
              <w:autoSpaceDE w:val="0"/>
              <w:autoSpaceDN w:val="0"/>
              <w:adjustRightInd w:val="0"/>
              <w:spacing w:line="276" w:lineRule="auto"/>
              <w:jc w:val="both"/>
              <w:rPr>
                <w:rFonts w:asciiTheme="minorBidi" w:hAnsiTheme="minorBidi"/>
                <w:color w:val="000000"/>
                <w:sz w:val="24"/>
                <w:szCs w:val="24"/>
              </w:rPr>
            </w:pPr>
            <w:r w:rsidRPr="00D7513F">
              <w:rPr>
                <w:rFonts w:asciiTheme="minorBidi" w:eastAsia="Times New Roman" w:hAnsiTheme="minorBidi"/>
                <w:noProof/>
                <w:sz w:val="24"/>
                <w:szCs w:val="24"/>
              </w:rPr>
              <w:drawing>
                <wp:inline distT="0" distB="0" distL="0" distR="0" wp14:anchorId="7797FDC4" wp14:editId="1CEF354D">
                  <wp:extent cx="1430748" cy="1381528"/>
                  <wp:effectExtent l="0" t="0" r="0" b="9525"/>
                  <wp:docPr id="68" name="Picture 68" descr="A metal object with a metal h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A metal object with a metal handl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0405" cy="1400509"/>
                          </a:xfrm>
                          <a:prstGeom prst="rect">
                            <a:avLst/>
                          </a:prstGeom>
                        </pic:spPr>
                      </pic:pic>
                    </a:graphicData>
                  </a:graphic>
                </wp:inline>
              </w:drawing>
            </w:r>
            <w:r w:rsidRPr="00D7513F">
              <w:rPr>
                <w:rFonts w:asciiTheme="minorBidi" w:eastAsia="Times New Roman" w:hAnsiTheme="minorBidi"/>
                <w:noProof/>
                <w:sz w:val="24"/>
                <w:szCs w:val="24"/>
              </w:rPr>
              <w:drawing>
                <wp:inline distT="0" distB="0" distL="0" distR="0" wp14:anchorId="1FDC906F" wp14:editId="6B9DB469">
                  <wp:extent cx="1414551" cy="1426464"/>
                  <wp:effectExtent l="0" t="0" r="0" b="2540"/>
                  <wp:docPr id="69" name="Picture 69" descr="A hand holding a metal t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hand holding a metal tool&#10;&#10;AI-generated content may be incorrect."/>
                          <pic:cNvPicPr/>
                        </pic:nvPicPr>
                        <pic:blipFill rotWithShape="1">
                          <a:blip r:embed="rId7" cstate="print">
                            <a:extLst>
                              <a:ext uri="{28A0092B-C50C-407E-A947-70E740481C1C}">
                                <a14:useLocalDpi xmlns:a14="http://schemas.microsoft.com/office/drawing/2010/main" val="0"/>
                              </a:ext>
                            </a:extLst>
                          </a:blip>
                          <a:srcRect t="11176" b="16927"/>
                          <a:stretch/>
                        </pic:blipFill>
                        <pic:spPr bwMode="auto">
                          <a:xfrm>
                            <a:off x="0" y="0"/>
                            <a:ext cx="1414551" cy="1426464"/>
                          </a:xfrm>
                          <a:prstGeom prst="rect">
                            <a:avLst/>
                          </a:prstGeom>
                          <a:ln>
                            <a:noFill/>
                          </a:ln>
                          <a:extLst>
                            <a:ext uri="{53640926-AAD7-44D8-BBD7-CCE9431645EC}">
                              <a14:shadowObscured xmlns:a14="http://schemas.microsoft.com/office/drawing/2010/main"/>
                            </a:ext>
                          </a:extLst>
                        </pic:spPr>
                      </pic:pic>
                    </a:graphicData>
                  </a:graphic>
                </wp:inline>
              </w:drawing>
            </w:r>
          </w:p>
        </w:tc>
        <w:tc>
          <w:tcPr>
            <w:tcW w:w="2560" w:type="dxa"/>
          </w:tcPr>
          <w:p w14:paraId="399E4295" w14:textId="77777777" w:rsidR="000A4943" w:rsidRPr="00D7513F" w:rsidRDefault="000A4943" w:rsidP="000A4943">
            <w:pPr>
              <w:autoSpaceDE w:val="0"/>
              <w:autoSpaceDN w:val="0"/>
              <w:adjustRightInd w:val="0"/>
              <w:spacing w:line="276" w:lineRule="auto"/>
              <w:jc w:val="both"/>
              <w:rPr>
                <w:rFonts w:asciiTheme="minorBidi" w:hAnsiTheme="minorBidi"/>
                <w:color w:val="000000"/>
                <w:sz w:val="24"/>
                <w:szCs w:val="24"/>
              </w:rPr>
            </w:pPr>
            <w:r w:rsidRPr="00D7513F">
              <w:rPr>
                <w:rFonts w:asciiTheme="minorBidi" w:eastAsia="Times New Roman" w:hAnsiTheme="minorBidi"/>
                <w:noProof/>
                <w:sz w:val="24"/>
                <w:szCs w:val="24"/>
              </w:rPr>
              <w:drawing>
                <wp:inline distT="0" distB="0" distL="0" distR="0" wp14:anchorId="1C1F01EE" wp14:editId="6C99BC95">
                  <wp:extent cx="1488559" cy="1426464"/>
                  <wp:effectExtent l="0" t="0" r="0" b="0"/>
                  <wp:docPr id="70" name="Picture 70" descr="A circular object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 circular object with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8559" cy="1426464"/>
                          </a:xfrm>
                          <a:prstGeom prst="rect">
                            <a:avLst/>
                          </a:prstGeom>
                          <a:noFill/>
                        </pic:spPr>
                      </pic:pic>
                    </a:graphicData>
                  </a:graphic>
                </wp:inline>
              </w:drawing>
            </w:r>
          </w:p>
        </w:tc>
      </w:tr>
    </w:tbl>
    <w:p w14:paraId="71F7649D" w14:textId="77777777" w:rsidR="002B1AE3" w:rsidRPr="00D7513F" w:rsidRDefault="002B1AE3" w:rsidP="002B1AE3">
      <w:pPr>
        <w:autoSpaceDE w:val="0"/>
        <w:autoSpaceDN w:val="0"/>
        <w:adjustRightInd w:val="0"/>
        <w:spacing w:after="36" w:line="276" w:lineRule="auto"/>
        <w:jc w:val="both"/>
        <w:rPr>
          <w:rFonts w:asciiTheme="minorBidi" w:hAnsiTheme="minorBidi"/>
          <w:color w:val="000000"/>
          <w:sz w:val="24"/>
          <w:szCs w:val="24"/>
        </w:rPr>
      </w:pPr>
    </w:p>
    <w:p w14:paraId="18BAC1CD" w14:textId="77777777" w:rsidR="002B1AE3" w:rsidRPr="00D7513F" w:rsidRDefault="002B1AE3" w:rsidP="002B1AE3">
      <w:pPr>
        <w:pStyle w:val="ListParagraph"/>
        <w:autoSpaceDE w:val="0"/>
        <w:autoSpaceDN w:val="0"/>
        <w:adjustRightInd w:val="0"/>
        <w:spacing w:after="36" w:line="276" w:lineRule="auto"/>
        <w:jc w:val="center"/>
        <w:rPr>
          <w:rFonts w:asciiTheme="minorBidi" w:hAnsiTheme="minorBidi"/>
          <w:color w:val="000000"/>
          <w:sz w:val="24"/>
          <w:szCs w:val="24"/>
        </w:rPr>
      </w:pPr>
      <w:r w:rsidRPr="00D7513F">
        <w:rPr>
          <w:rFonts w:asciiTheme="minorBidi" w:hAnsiTheme="minorBidi"/>
          <w:noProof/>
        </w:rPr>
        <w:drawing>
          <wp:inline distT="0" distB="0" distL="0" distR="0" wp14:anchorId="021A4043" wp14:editId="441FEC5B">
            <wp:extent cx="1560830" cy="150876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0830" cy="1508760"/>
                    </a:xfrm>
                    <a:prstGeom prst="rect">
                      <a:avLst/>
                    </a:prstGeom>
                    <a:noFill/>
                  </pic:spPr>
                </pic:pic>
              </a:graphicData>
            </a:graphic>
          </wp:inline>
        </w:drawing>
      </w:r>
    </w:p>
    <w:p w14:paraId="57EA4588" w14:textId="5ECCA367" w:rsidR="002B1AE3" w:rsidRPr="007406AA" w:rsidRDefault="002B1AE3" w:rsidP="007406AA">
      <w:pPr>
        <w:autoSpaceDE w:val="0"/>
        <w:autoSpaceDN w:val="0"/>
        <w:adjustRightInd w:val="0"/>
        <w:spacing w:after="0" w:line="276" w:lineRule="auto"/>
        <w:jc w:val="both"/>
        <w:rPr>
          <w:rFonts w:asciiTheme="minorBidi" w:hAnsiTheme="minorBidi"/>
          <w:color w:val="000000"/>
          <w:sz w:val="24"/>
          <w:szCs w:val="24"/>
        </w:rPr>
      </w:pPr>
    </w:p>
    <w:p w14:paraId="517A6439" w14:textId="77777777" w:rsidR="002B1AE3" w:rsidRPr="00D7513F" w:rsidRDefault="002B1AE3" w:rsidP="002B1AE3">
      <w:pPr>
        <w:pStyle w:val="ListParagraph"/>
        <w:numPr>
          <w:ilvl w:val="0"/>
          <w:numId w:val="2"/>
        </w:numPr>
        <w:spacing w:line="276" w:lineRule="auto"/>
        <w:jc w:val="both"/>
        <w:rPr>
          <w:rFonts w:asciiTheme="minorBidi" w:hAnsiTheme="minorBidi"/>
          <w:b/>
          <w:bCs/>
          <w:sz w:val="24"/>
          <w:szCs w:val="24"/>
        </w:rPr>
      </w:pPr>
      <w:r w:rsidRPr="00D7513F">
        <w:rPr>
          <w:rFonts w:asciiTheme="minorBidi" w:hAnsiTheme="minorBidi"/>
          <w:b/>
          <w:bCs/>
          <w:sz w:val="24"/>
          <w:szCs w:val="24"/>
        </w:rPr>
        <w:t>The Epsilometer test (E- test)</w:t>
      </w:r>
    </w:p>
    <w:p w14:paraId="5F63B52C" w14:textId="0BDEFEC2" w:rsidR="002B1AE3" w:rsidRPr="00D7513F" w:rsidRDefault="002B1AE3" w:rsidP="002B1AE3">
      <w:pPr>
        <w:pStyle w:val="Default"/>
        <w:spacing w:line="276" w:lineRule="auto"/>
        <w:jc w:val="both"/>
        <w:rPr>
          <w:rFonts w:asciiTheme="minorBidi" w:hAnsiTheme="minorBidi" w:cstheme="minorBidi"/>
        </w:rPr>
      </w:pPr>
      <w:r w:rsidRPr="00D7513F">
        <w:rPr>
          <w:rFonts w:asciiTheme="minorBidi" w:hAnsiTheme="minorBidi" w:cstheme="minorBidi"/>
        </w:rPr>
        <w:t xml:space="preserve">The E- test is a quantitative method used to determine MIC which applies both the dilution and diffusion of antibiotic into the medium. E-test is a ‘ready-to-use’ reagent strip with a predefined gradient of antibiotic for the determination of precise MIC values of a wide range of antimicrobial agents against different organism groups, when E-test is applied to the surface of an agar plate inoculated with the test strain, there is an instantaneous release of the antimicrobial gradient from the plastic carrier to the agar to form a stable and continuous gradient beneath and in the immediate vicinity of the strip. </w:t>
      </w:r>
    </w:p>
    <w:p w14:paraId="0F2A4A5B" w14:textId="77777777" w:rsidR="002B1AE3" w:rsidRPr="00D7513F" w:rsidRDefault="002B1AE3" w:rsidP="002B1AE3">
      <w:pPr>
        <w:pStyle w:val="Default"/>
        <w:spacing w:line="276" w:lineRule="auto"/>
        <w:jc w:val="both"/>
        <w:rPr>
          <w:rFonts w:asciiTheme="minorBidi" w:hAnsiTheme="minorBidi" w:cstheme="minorBidi"/>
        </w:rPr>
      </w:pPr>
      <w:r w:rsidRPr="00D7513F">
        <w:rPr>
          <w:rFonts w:asciiTheme="minorBidi" w:hAnsiTheme="minorBidi" w:cstheme="minorBidi"/>
        </w:rPr>
        <w:t xml:space="preserve">When the E-test strip is placed on an agar surface, the antibiotic gradient on the strip is simply transferred to the agar matrix creating an imprint of the gradient on the strip in the agar. The bacterial growth becomes visible after incubation and a symmetrical inhibition ellipse centered along the strip is seen. The MIC value is read from the scale in terms of μg/mL where the ellipse edge intersects the strip. </w:t>
      </w:r>
    </w:p>
    <w:p w14:paraId="647331B7" w14:textId="77777777" w:rsidR="002B1AE3" w:rsidRPr="00D7513F" w:rsidRDefault="002B1AE3" w:rsidP="002B1AE3">
      <w:pPr>
        <w:pStyle w:val="Default"/>
        <w:spacing w:line="276" w:lineRule="auto"/>
        <w:jc w:val="both"/>
        <w:rPr>
          <w:rFonts w:asciiTheme="minorBidi" w:hAnsiTheme="minorBidi" w:cstheme="minorBidi"/>
        </w:rPr>
      </w:pPr>
    </w:p>
    <w:p w14:paraId="32471D36" w14:textId="77777777" w:rsidR="002B1AE3" w:rsidRPr="00D7513F" w:rsidRDefault="002B1AE3" w:rsidP="002B1AE3">
      <w:pPr>
        <w:pStyle w:val="Default"/>
        <w:spacing w:line="276" w:lineRule="auto"/>
        <w:jc w:val="center"/>
        <w:rPr>
          <w:rFonts w:asciiTheme="minorBidi" w:hAnsiTheme="minorBidi" w:cstheme="minorBidi"/>
          <w:b/>
          <w:bCs/>
        </w:rPr>
      </w:pPr>
      <w:r w:rsidRPr="00D7513F">
        <w:rPr>
          <w:rFonts w:asciiTheme="minorBidi" w:hAnsiTheme="minorBidi" w:cstheme="minorBidi"/>
          <w:b/>
          <w:bCs/>
          <w:noProof/>
        </w:rPr>
        <w:lastRenderedPageBreak/>
        <w:drawing>
          <wp:inline distT="0" distB="0" distL="0" distR="0" wp14:anchorId="1EEBA05A" wp14:editId="50735A10">
            <wp:extent cx="2217128" cy="1509797"/>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2466" cy="1561100"/>
                    </a:xfrm>
                    <a:prstGeom prst="rect">
                      <a:avLst/>
                    </a:prstGeom>
                    <a:noFill/>
                    <a:ln>
                      <a:noFill/>
                    </a:ln>
                  </pic:spPr>
                </pic:pic>
              </a:graphicData>
            </a:graphic>
          </wp:inline>
        </w:drawing>
      </w:r>
      <w:r w:rsidRPr="00D7513F">
        <w:rPr>
          <w:rFonts w:asciiTheme="minorBidi" w:hAnsiTheme="minorBidi" w:cstheme="minorBidi"/>
          <w:b/>
          <w:bCs/>
          <w:noProof/>
        </w:rPr>
        <w:drawing>
          <wp:inline distT="0" distB="0" distL="0" distR="0" wp14:anchorId="7452E895" wp14:editId="2BB194FD">
            <wp:extent cx="1734140" cy="14478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new_plate_ima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2088" cy="1479482"/>
                    </a:xfrm>
                    <a:prstGeom prst="rect">
                      <a:avLst/>
                    </a:prstGeom>
                  </pic:spPr>
                </pic:pic>
              </a:graphicData>
            </a:graphic>
          </wp:inline>
        </w:drawing>
      </w:r>
      <w:r w:rsidRPr="00D7513F">
        <w:rPr>
          <w:rFonts w:asciiTheme="minorBidi" w:hAnsiTheme="minorBidi" w:cstheme="minorBidi"/>
          <w:b/>
          <w:bCs/>
          <w:noProof/>
        </w:rPr>
        <w:drawing>
          <wp:inline distT="0" distB="0" distL="0" distR="0" wp14:anchorId="56AD874C" wp14:editId="5A2C6332">
            <wp:extent cx="1961821" cy="1849582"/>
            <wp:effectExtent l="0" t="0" r="63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1183" cy="1952687"/>
                    </a:xfrm>
                    <a:prstGeom prst="rect">
                      <a:avLst/>
                    </a:prstGeom>
                    <a:noFill/>
                    <a:ln>
                      <a:noFill/>
                    </a:ln>
                  </pic:spPr>
                </pic:pic>
              </a:graphicData>
            </a:graphic>
          </wp:inline>
        </w:drawing>
      </w:r>
    </w:p>
    <w:p w14:paraId="24389103" w14:textId="77777777" w:rsidR="002B1AE3" w:rsidRPr="00D7513F" w:rsidRDefault="002B1AE3" w:rsidP="002B1AE3">
      <w:pPr>
        <w:pStyle w:val="Default"/>
        <w:spacing w:line="276" w:lineRule="auto"/>
        <w:jc w:val="center"/>
        <w:rPr>
          <w:rFonts w:asciiTheme="minorBidi" w:hAnsiTheme="minorBidi" w:cstheme="minorBidi"/>
          <w:b/>
          <w:bCs/>
        </w:rPr>
      </w:pPr>
    </w:p>
    <w:p w14:paraId="46DE7E02" w14:textId="77777777" w:rsidR="002B1AE3" w:rsidRPr="00D7513F" w:rsidRDefault="002B1AE3" w:rsidP="002B1AE3">
      <w:pPr>
        <w:pStyle w:val="ListParagraph"/>
        <w:numPr>
          <w:ilvl w:val="0"/>
          <w:numId w:val="2"/>
        </w:numPr>
        <w:spacing w:line="276" w:lineRule="auto"/>
        <w:jc w:val="both"/>
        <w:rPr>
          <w:rFonts w:asciiTheme="minorBidi" w:hAnsiTheme="minorBidi"/>
          <w:b/>
          <w:bCs/>
          <w:sz w:val="24"/>
          <w:szCs w:val="24"/>
        </w:rPr>
      </w:pPr>
      <w:r w:rsidRPr="00D7513F">
        <w:rPr>
          <w:rFonts w:asciiTheme="minorBidi" w:hAnsiTheme="minorBidi"/>
          <w:b/>
          <w:bCs/>
          <w:sz w:val="24"/>
          <w:szCs w:val="24"/>
        </w:rPr>
        <w:t>Determination of the minimal inhibitor concentration (MIC) of a bacteriostatic substance by broth dilution method</w:t>
      </w:r>
    </w:p>
    <w:p w14:paraId="60019FB2" w14:textId="74F9F444" w:rsidR="0000588D" w:rsidRDefault="002B1AE3" w:rsidP="0000588D">
      <w:pPr>
        <w:spacing w:line="276" w:lineRule="auto"/>
        <w:ind w:left="360"/>
        <w:jc w:val="both"/>
        <w:rPr>
          <w:rFonts w:asciiTheme="minorBidi" w:hAnsiTheme="minorBidi"/>
          <w:sz w:val="24"/>
          <w:szCs w:val="24"/>
        </w:rPr>
      </w:pPr>
      <w:r w:rsidRPr="00D7513F">
        <w:rPr>
          <w:rFonts w:asciiTheme="minorBidi" w:hAnsiTheme="minorBidi"/>
          <w:sz w:val="24"/>
          <w:szCs w:val="24"/>
        </w:rPr>
        <w:t>The MIC procedure for testing antibiotics involves an antibiotic dilution assay, using either the wells of a micrometer plate or culture tubes. Each tube or well contains a different concentration of the agent and is inoculated with a fixed amount of the organism being tested. After incubation, the visible growth in the presence of the antibiotic is observed. The tube or well completely inhibiting growth of the organism in the presence of the smallest concentration of the antibiotic is expressed as the MIC.</w:t>
      </w:r>
    </w:p>
    <w:p w14:paraId="03D36995" w14:textId="6AF82926" w:rsidR="00B50475" w:rsidRDefault="0000588D" w:rsidP="00B50475">
      <w:pPr>
        <w:spacing w:line="276" w:lineRule="auto"/>
        <w:ind w:left="360"/>
        <w:jc w:val="both"/>
        <w:rPr>
          <w:rFonts w:asciiTheme="minorBidi" w:hAnsiTheme="minorBidi"/>
          <w:sz w:val="24"/>
          <w:szCs w:val="24"/>
        </w:rPr>
      </w:pPr>
      <w:r w:rsidRPr="00D7513F">
        <w:rPr>
          <w:rFonts w:asciiTheme="minorBidi" w:hAnsiTheme="minorBidi"/>
          <w:sz w:val="24"/>
          <w:szCs w:val="24"/>
          <w:u w:val="single"/>
        </w:rPr>
        <w:t>To determine MBC</w:t>
      </w:r>
      <w:r w:rsidRPr="00D7513F">
        <w:rPr>
          <w:rFonts w:asciiTheme="minorBidi" w:hAnsiTheme="minorBidi"/>
          <w:sz w:val="24"/>
          <w:szCs w:val="24"/>
        </w:rPr>
        <w:t>: all visually negative tubes</w:t>
      </w:r>
      <w:r>
        <w:rPr>
          <w:rFonts w:asciiTheme="minorBidi" w:hAnsiTheme="minorBidi"/>
          <w:sz w:val="24"/>
          <w:szCs w:val="24"/>
        </w:rPr>
        <w:t xml:space="preserve"> or wells</w:t>
      </w:r>
      <w:r w:rsidRPr="00D7513F">
        <w:rPr>
          <w:rFonts w:asciiTheme="minorBidi" w:hAnsiTheme="minorBidi"/>
          <w:sz w:val="24"/>
          <w:szCs w:val="24"/>
        </w:rPr>
        <w:t xml:space="preserve"> (no visible growth after 18-24 hrs </w:t>
      </w:r>
      <w:r>
        <w:rPr>
          <w:rFonts w:asciiTheme="minorBidi" w:hAnsiTheme="minorBidi"/>
          <w:sz w:val="24"/>
          <w:szCs w:val="24"/>
        </w:rPr>
        <w:t xml:space="preserve">of </w:t>
      </w:r>
      <w:r w:rsidRPr="00D7513F">
        <w:rPr>
          <w:rFonts w:asciiTheme="minorBidi" w:hAnsiTheme="minorBidi"/>
          <w:sz w:val="24"/>
          <w:szCs w:val="24"/>
        </w:rPr>
        <w:t>incubation) are sub-cultured into agar plates and incubated for another 18-24 hrs at 37</w:t>
      </w:r>
      <w:r>
        <w:rPr>
          <w:rFonts w:asciiTheme="minorBidi" w:hAnsiTheme="minorBidi"/>
          <w:sz w:val="24"/>
          <w:szCs w:val="24"/>
        </w:rPr>
        <w:t xml:space="preserve"> º</w:t>
      </w:r>
      <w:r w:rsidRPr="00D7513F">
        <w:rPr>
          <w:rFonts w:asciiTheme="minorBidi" w:hAnsiTheme="minorBidi"/>
          <w:sz w:val="24"/>
          <w:szCs w:val="24"/>
        </w:rPr>
        <w:t xml:space="preserve">C. The lowest dilution which shows </w:t>
      </w:r>
      <w:r w:rsidR="00AB5192">
        <w:rPr>
          <w:rFonts w:asciiTheme="minorBidi" w:hAnsiTheme="minorBidi"/>
          <w:sz w:val="24"/>
          <w:szCs w:val="24"/>
        </w:rPr>
        <w:t xml:space="preserve">a minimum of </w:t>
      </w:r>
      <w:r w:rsidR="008C3A4B">
        <w:rPr>
          <w:rFonts w:asciiTheme="minorBidi" w:hAnsiTheme="minorBidi"/>
          <w:sz w:val="24"/>
          <w:szCs w:val="24"/>
        </w:rPr>
        <w:t xml:space="preserve">99.9% </w:t>
      </w:r>
      <w:r w:rsidR="00AB5192">
        <w:rPr>
          <w:rFonts w:asciiTheme="minorBidi" w:hAnsiTheme="minorBidi"/>
          <w:sz w:val="24"/>
          <w:szCs w:val="24"/>
        </w:rPr>
        <w:t>killing</w:t>
      </w:r>
      <w:r w:rsidRPr="00D7513F">
        <w:rPr>
          <w:rFonts w:asciiTheme="minorBidi" w:hAnsiTheme="minorBidi"/>
          <w:sz w:val="24"/>
          <w:szCs w:val="24"/>
        </w:rPr>
        <w:t xml:space="preserve"> on subculture is the MBC. Sub-culturing on an agar plate will dilute the antibiotic and if there were still surviving bacteria, growth on the plate will determine it.</w:t>
      </w:r>
    </w:p>
    <w:p w14:paraId="251EEFD2" w14:textId="6CF37A86" w:rsidR="0000588D" w:rsidRPr="00D7513F" w:rsidRDefault="00B50475" w:rsidP="00B50475">
      <w:pPr>
        <w:spacing w:line="276" w:lineRule="auto"/>
        <w:ind w:left="360"/>
        <w:jc w:val="both"/>
        <w:rPr>
          <w:rFonts w:asciiTheme="minorBidi" w:hAnsiTheme="minorBidi"/>
          <w:sz w:val="24"/>
          <w:szCs w:val="24"/>
        </w:rPr>
      </w:pPr>
      <w:r w:rsidRPr="00D7513F">
        <w:rPr>
          <w:rFonts w:asciiTheme="minorBidi" w:hAnsiTheme="minorBidi"/>
          <w:sz w:val="24"/>
          <w:szCs w:val="24"/>
        </w:rPr>
        <w:t>The figure</w:t>
      </w:r>
      <w:r w:rsidR="0000588D" w:rsidRPr="00D7513F">
        <w:rPr>
          <w:rFonts w:asciiTheme="minorBidi" w:hAnsiTheme="minorBidi"/>
          <w:sz w:val="24"/>
          <w:szCs w:val="24"/>
        </w:rPr>
        <w:t xml:space="preserve"> below </w:t>
      </w:r>
      <w:r>
        <w:rPr>
          <w:rFonts w:asciiTheme="minorBidi" w:hAnsiTheme="minorBidi"/>
          <w:sz w:val="24"/>
          <w:szCs w:val="24"/>
        </w:rPr>
        <w:t>is</w:t>
      </w:r>
      <w:r w:rsidR="0000588D" w:rsidRPr="00D7513F">
        <w:rPr>
          <w:rFonts w:asciiTheme="minorBidi" w:hAnsiTheme="minorBidi"/>
          <w:sz w:val="24"/>
          <w:szCs w:val="24"/>
        </w:rPr>
        <w:t xml:space="preserve"> an example on serial dilution susceptibility testing for MIC determination.</w:t>
      </w:r>
    </w:p>
    <w:p w14:paraId="2EE3243B" w14:textId="77777777" w:rsidR="0000588D" w:rsidRPr="00D7513F" w:rsidRDefault="0000588D" w:rsidP="0000588D">
      <w:pPr>
        <w:pStyle w:val="Default"/>
        <w:spacing w:line="276" w:lineRule="auto"/>
        <w:jc w:val="both"/>
        <w:rPr>
          <w:rFonts w:asciiTheme="minorBidi" w:hAnsiTheme="minorBidi" w:cstheme="minorBidi"/>
          <w:b/>
          <w:bCs/>
          <w:u w:val="single"/>
        </w:rPr>
      </w:pPr>
    </w:p>
    <w:p w14:paraId="5AF1B636" w14:textId="77777777" w:rsidR="0000588D" w:rsidRPr="00D7513F" w:rsidRDefault="0000588D" w:rsidP="0000588D">
      <w:pPr>
        <w:pStyle w:val="Default"/>
        <w:spacing w:line="276" w:lineRule="auto"/>
        <w:jc w:val="center"/>
        <w:rPr>
          <w:rFonts w:asciiTheme="minorBidi" w:hAnsiTheme="minorBidi" w:cstheme="minorBidi"/>
          <w:b/>
          <w:bCs/>
          <w:u w:val="single"/>
        </w:rPr>
      </w:pPr>
      <w:r w:rsidRPr="00D7513F">
        <w:rPr>
          <w:rFonts w:asciiTheme="minorBidi" w:hAnsiTheme="minorBidi" w:cstheme="minorBidi"/>
          <w:b/>
          <w:bCs/>
          <w:noProof/>
        </w:rPr>
        <w:drawing>
          <wp:inline distT="0" distB="0" distL="0" distR="0" wp14:anchorId="5ABF03E8" wp14:editId="4B3FCCF6">
            <wp:extent cx="4280535" cy="1360627"/>
            <wp:effectExtent l="0" t="0" r="5715" b="0"/>
            <wp:docPr id="84" name="Picture 84" descr="A diagram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A diagram of a test&#10;&#10;AI-generated content may be incorrect."/>
                    <pic:cNvPicPr/>
                  </pic:nvPicPr>
                  <pic:blipFill rotWithShape="1">
                    <a:blip r:embed="rId13">
                      <a:extLst>
                        <a:ext uri="{28A0092B-C50C-407E-A947-70E740481C1C}">
                          <a14:useLocalDpi xmlns:a14="http://schemas.microsoft.com/office/drawing/2010/main" val="0"/>
                        </a:ext>
                      </a:extLst>
                    </a:blip>
                    <a:srcRect b="47800"/>
                    <a:stretch/>
                  </pic:blipFill>
                  <pic:spPr bwMode="auto">
                    <a:xfrm>
                      <a:off x="0" y="0"/>
                      <a:ext cx="4305608" cy="1368597"/>
                    </a:xfrm>
                    <a:prstGeom prst="rect">
                      <a:avLst/>
                    </a:prstGeom>
                    <a:ln>
                      <a:noFill/>
                    </a:ln>
                    <a:extLst>
                      <a:ext uri="{53640926-AAD7-44D8-BBD7-CCE9431645EC}">
                        <a14:shadowObscured xmlns:a14="http://schemas.microsoft.com/office/drawing/2010/main"/>
                      </a:ext>
                    </a:extLst>
                  </pic:spPr>
                </pic:pic>
              </a:graphicData>
            </a:graphic>
          </wp:inline>
        </w:drawing>
      </w:r>
    </w:p>
    <w:p w14:paraId="05E81A1A" w14:textId="77777777" w:rsidR="0000588D" w:rsidRPr="00D7513F" w:rsidRDefault="0000588D" w:rsidP="0000588D">
      <w:pPr>
        <w:pStyle w:val="Default"/>
        <w:spacing w:line="276" w:lineRule="auto"/>
        <w:jc w:val="both"/>
        <w:rPr>
          <w:rFonts w:asciiTheme="minorBidi" w:hAnsiTheme="minorBidi" w:cstheme="minorBidi"/>
        </w:rPr>
      </w:pPr>
      <w:r w:rsidRPr="00D7513F">
        <w:rPr>
          <w:rFonts w:asciiTheme="minorBidi" w:hAnsiTheme="minorBidi" w:cstheme="minorBidi"/>
          <w:b/>
          <w:bCs/>
        </w:rPr>
        <w:lastRenderedPageBreak/>
        <w:t xml:space="preserve">Example: </w:t>
      </w:r>
    </w:p>
    <w:p w14:paraId="343DFAD0" w14:textId="66121A8D" w:rsidR="0000588D" w:rsidRPr="00D7513F" w:rsidRDefault="0000588D" w:rsidP="0000588D">
      <w:pPr>
        <w:pStyle w:val="Default"/>
        <w:spacing w:line="276" w:lineRule="auto"/>
        <w:jc w:val="both"/>
        <w:rPr>
          <w:rFonts w:asciiTheme="minorBidi" w:hAnsiTheme="minorBidi" w:cstheme="minorBidi"/>
        </w:rPr>
      </w:pPr>
      <w:r w:rsidRPr="00D7513F">
        <w:rPr>
          <w:rFonts w:asciiTheme="minorBidi" w:hAnsiTheme="minorBidi" w:cstheme="minorBidi"/>
        </w:rPr>
        <w:t xml:space="preserve">An antimicrobial susceptibility testing – the </w:t>
      </w:r>
      <w:r w:rsidR="007C1947">
        <w:rPr>
          <w:rFonts w:asciiTheme="minorBidi" w:hAnsiTheme="minorBidi" w:cstheme="minorBidi"/>
        </w:rPr>
        <w:t>well</w:t>
      </w:r>
      <w:r w:rsidRPr="00D7513F">
        <w:rPr>
          <w:rFonts w:asciiTheme="minorBidi" w:hAnsiTheme="minorBidi" w:cstheme="minorBidi"/>
        </w:rPr>
        <w:t xml:space="preserve"> (broth) dilution method was performed as following: </w:t>
      </w:r>
    </w:p>
    <w:p w14:paraId="48CBCD36" w14:textId="25DE927F" w:rsidR="0000588D" w:rsidRPr="00D7513F" w:rsidRDefault="0000588D" w:rsidP="0000588D">
      <w:pPr>
        <w:pStyle w:val="Default"/>
        <w:numPr>
          <w:ilvl w:val="0"/>
          <w:numId w:val="1"/>
        </w:numPr>
        <w:spacing w:after="88" w:line="276" w:lineRule="auto"/>
        <w:jc w:val="both"/>
        <w:rPr>
          <w:rFonts w:asciiTheme="minorBidi" w:hAnsiTheme="minorBidi" w:cstheme="minorBidi"/>
        </w:rPr>
      </w:pPr>
      <w:r w:rsidRPr="00D7513F">
        <w:rPr>
          <w:rFonts w:asciiTheme="minorBidi" w:hAnsiTheme="minorBidi" w:cstheme="minorBidi"/>
        </w:rPr>
        <w:t>1</w:t>
      </w:r>
      <w:r w:rsidR="007C1947">
        <w:rPr>
          <w:rFonts w:asciiTheme="minorBidi" w:hAnsiTheme="minorBidi" w:cstheme="minorBidi"/>
        </w:rPr>
        <w:t>00 µ</w:t>
      </w:r>
      <w:r w:rsidRPr="00D7513F">
        <w:rPr>
          <w:rFonts w:asciiTheme="minorBidi" w:hAnsiTheme="minorBidi" w:cstheme="minorBidi"/>
        </w:rPr>
        <w:t xml:space="preserve">L broth solution </w:t>
      </w:r>
      <w:r w:rsidR="006A15CE">
        <w:rPr>
          <w:rFonts w:asciiTheme="minorBidi" w:hAnsiTheme="minorBidi" w:cstheme="minorBidi"/>
        </w:rPr>
        <w:t>were</w:t>
      </w:r>
      <w:r w:rsidRPr="00D7513F">
        <w:rPr>
          <w:rFonts w:asciiTheme="minorBidi" w:hAnsiTheme="minorBidi" w:cstheme="minorBidi"/>
        </w:rPr>
        <w:t xml:space="preserve"> first added to 8 </w:t>
      </w:r>
      <w:r w:rsidR="004946F0">
        <w:rPr>
          <w:rFonts w:asciiTheme="minorBidi" w:hAnsiTheme="minorBidi" w:cstheme="minorBidi"/>
        </w:rPr>
        <w:t>wells</w:t>
      </w:r>
      <w:r w:rsidRPr="00D7513F">
        <w:rPr>
          <w:rFonts w:asciiTheme="minorBidi" w:hAnsiTheme="minorBidi" w:cstheme="minorBidi"/>
        </w:rPr>
        <w:t xml:space="preserve">. </w:t>
      </w:r>
    </w:p>
    <w:p w14:paraId="4D8C6DAD" w14:textId="3B2AA744" w:rsidR="0000588D" w:rsidRPr="00D7513F" w:rsidRDefault="004946F0" w:rsidP="0000588D">
      <w:pPr>
        <w:pStyle w:val="Default"/>
        <w:numPr>
          <w:ilvl w:val="0"/>
          <w:numId w:val="1"/>
        </w:numPr>
        <w:spacing w:after="88" w:line="276" w:lineRule="auto"/>
        <w:jc w:val="both"/>
        <w:rPr>
          <w:rFonts w:asciiTheme="minorBidi" w:hAnsiTheme="minorBidi" w:cstheme="minorBidi"/>
        </w:rPr>
      </w:pPr>
      <w:r w:rsidRPr="00D7513F">
        <w:rPr>
          <w:rFonts w:asciiTheme="minorBidi" w:hAnsiTheme="minorBidi" w:cstheme="minorBidi"/>
        </w:rPr>
        <w:t>1</w:t>
      </w:r>
      <w:r>
        <w:rPr>
          <w:rFonts w:asciiTheme="minorBidi" w:hAnsiTheme="minorBidi" w:cstheme="minorBidi"/>
        </w:rPr>
        <w:t>00 µ</w:t>
      </w:r>
      <w:r w:rsidRPr="00D7513F">
        <w:rPr>
          <w:rFonts w:asciiTheme="minorBidi" w:hAnsiTheme="minorBidi" w:cstheme="minorBidi"/>
        </w:rPr>
        <w:t xml:space="preserve">L </w:t>
      </w:r>
      <w:r w:rsidR="0000588D" w:rsidRPr="00D7513F">
        <w:rPr>
          <w:rFonts w:asciiTheme="minorBidi" w:hAnsiTheme="minorBidi" w:cstheme="minorBidi"/>
        </w:rPr>
        <w:t xml:space="preserve">of Gentamicin </w:t>
      </w:r>
      <w:r w:rsidR="006A15CE">
        <w:rPr>
          <w:rFonts w:asciiTheme="minorBidi" w:hAnsiTheme="minorBidi" w:cstheme="minorBidi"/>
        </w:rPr>
        <w:t>were</w:t>
      </w:r>
      <w:r w:rsidR="0000588D" w:rsidRPr="00D7513F">
        <w:rPr>
          <w:rFonts w:asciiTheme="minorBidi" w:hAnsiTheme="minorBidi" w:cstheme="minorBidi"/>
        </w:rPr>
        <w:t xml:space="preserve"> added from a stock solution 512 μg/mL to the first </w:t>
      </w:r>
      <w:r w:rsidR="00F77C21">
        <w:rPr>
          <w:rFonts w:asciiTheme="minorBidi" w:hAnsiTheme="minorBidi" w:cstheme="minorBidi"/>
        </w:rPr>
        <w:t>well</w:t>
      </w:r>
      <w:r w:rsidR="0000588D" w:rsidRPr="00D7513F">
        <w:rPr>
          <w:rFonts w:asciiTheme="minorBidi" w:hAnsiTheme="minorBidi" w:cstheme="minorBidi"/>
        </w:rPr>
        <w:t xml:space="preserve"> followed by 2-fold serial dilution in </w:t>
      </w:r>
      <w:r w:rsidR="00F77C21">
        <w:rPr>
          <w:rFonts w:asciiTheme="minorBidi" w:hAnsiTheme="minorBidi" w:cstheme="minorBidi"/>
        </w:rPr>
        <w:t>wells</w:t>
      </w:r>
      <w:r w:rsidR="0000588D" w:rsidRPr="00D7513F">
        <w:rPr>
          <w:rFonts w:asciiTheme="minorBidi" w:hAnsiTheme="minorBidi" w:cstheme="minorBidi"/>
        </w:rPr>
        <w:t xml:space="preserve"> 2-8. </w:t>
      </w:r>
    </w:p>
    <w:p w14:paraId="1F58769E" w14:textId="0FB949B0" w:rsidR="0000588D" w:rsidRPr="00D7513F" w:rsidRDefault="00F77C21" w:rsidP="0000588D">
      <w:pPr>
        <w:pStyle w:val="Default"/>
        <w:numPr>
          <w:ilvl w:val="0"/>
          <w:numId w:val="1"/>
        </w:numPr>
        <w:spacing w:line="276" w:lineRule="auto"/>
        <w:jc w:val="both"/>
        <w:rPr>
          <w:rFonts w:asciiTheme="minorBidi" w:hAnsiTheme="minorBidi" w:cstheme="minorBidi"/>
        </w:rPr>
      </w:pPr>
      <w:r w:rsidRPr="00D7513F">
        <w:rPr>
          <w:rFonts w:asciiTheme="minorBidi" w:hAnsiTheme="minorBidi" w:cstheme="minorBidi"/>
        </w:rPr>
        <w:t>1</w:t>
      </w:r>
      <w:r>
        <w:rPr>
          <w:rFonts w:asciiTheme="minorBidi" w:hAnsiTheme="minorBidi" w:cstheme="minorBidi"/>
        </w:rPr>
        <w:t>00 µ</w:t>
      </w:r>
      <w:r w:rsidRPr="00D7513F">
        <w:rPr>
          <w:rFonts w:asciiTheme="minorBidi" w:hAnsiTheme="minorBidi" w:cstheme="minorBidi"/>
        </w:rPr>
        <w:t xml:space="preserve">L </w:t>
      </w:r>
      <w:r w:rsidR="0000588D" w:rsidRPr="00D7513F">
        <w:rPr>
          <w:rFonts w:asciiTheme="minorBidi" w:hAnsiTheme="minorBidi" w:cstheme="minorBidi"/>
        </w:rPr>
        <w:t xml:space="preserve">of bacterial inoculum </w:t>
      </w:r>
      <w:r>
        <w:rPr>
          <w:rFonts w:asciiTheme="minorBidi" w:hAnsiTheme="minorBidi" w:cstheme="minorBidi"/>
        </w:rPr>
        <w:t>w</w:t>
      </w:r>
      <w:r w:rsidR="006A15CE">
        <w:rPr>
          <w:rFonts w:asciiTheme="minorBidi" w:hAnsiTheme="minorBidi" w:cstheme="minorBidi"/>
        </w:rPr>
        <w:t>as</w:t>
      </w:r>
      <w:r w:rsidR="0000588D" w:rsidRPr="00D7513F">
        <w:rPr>
          <w:rFonts w:asciiTheme="minorBidi" w:hAnsiTheme="minorBidi" w:cstheme="minorBidi"/>
        </w:rPr>
        <w:t xml:space="preserve"> added after that to each </w:t>
      </w:r>
      <w:r w:rsidR="006A15CE">
        <w:rPr>
          <w:rFonts w:asciiTheme="minorBidi" w:hAnsiTheme="minorBidi" w:cstheme="minorBidi"/>
        </w:rPr>
        <w:t>well</w:t>
      </w:r>
      <w:r w:rsidR="00AC2CFD">
        <w:rPr>
          <w:rFonts w:asciiTheme="minorBidi" w:hAnsiTheme="minorBidi" w:cstheme="minorBidi"/>
        </w:rPr>
        <w:t xml:space="preserve"> to give a final bacterial concentration of </w:t>
      </w:r>
      <w:r w:rsidR="009704C4">
        <w:rPr>
          <w:rFonts w:asciiTheme="minorBidi" w:hAnsiTheme="minorBidi" w:cstheme="minorBidi"/>
        </w:rPr>
        <w:t>5×10</w:t>
      </w:r>
      <w:r w:rsidR="009704C4" w:rsidRPr="009704C4">
        <w:rPr>
          <w:rFonts w:asciiTheme="minorBidi" w:hAnsiTheme="minorBidi" w:cstheme="minorBidi"/>
          <w:vertAlign w:val="superscript"/>
        </w:rPr>
        <w:t>5</w:t>
      </w:r>
      <w:r w:rsidR="009704C4">
        <w:rPr>
          <w:rFonts w:asciiTheme="minorBidi" w:hAnsiTheme="minorBidi" w:cstheme="minorBidi"/>
        </w:rPr>
        <w:t xml:space="preserve"> CFU/mL</w:t>
      </w:r>
      <w:r w:rsidR="0000588D" w:rsidRPr="00D7513F">
        <w:rPr>
          <w:rFonts w:asciiTheme="minorBidi" w:hAnsiTheme="minorBidi" w:cstheme="minorBidi"/>
        </w:rPr>
        <w:t>.</w:t>
      </w:r>
    </w:p>
    <w:p w14:paraId="1FCB4D0A" w14:textId="77777777" w:rsidR="0000588D" w:rsidRPr="00D7513F" w:rsidRDefault="0000588D" w:rsidP="0000588D">
      <w:pPr>
        <w:pStyle w:val="Default"/>
        <w:spacing w:line="276" w:lineRule="auto"/>
        <w:ind w:left="720"/>
        <w:jc w:val="both"/>
        <w:rPr>
          <w:rFonts w:asciiTheme="minorBidi" w:hAnsiTheme="minorBidi" w:cstheme="minorBidi"/>
        </w:rPr>
      </w:pPr>
      <w:r w:rsidRPr="00D7513F">
        <w:rPr>
          <w:rFonts w:asciiTheme="minorBidi" w:hAnsiTheme="minorBidi" w:cstheme="minorBidi"/>
        </w:rPr>
        <w:t xml:space="preserve"> </w:t>
      </w:r>
    </w:p>
    <w:p w14:paraId="5557309A" w14:textId="0D944CDC" w:rsidR="0000588D" w:rsidRPr="00D7513F" w:rsidRDefault="0000588D" w:rsidP="0000588D">
      <w:pPr>
        <w:pStyle w:val="Default"/>
        <w:numPr>
          <w:ilvl w:val="0"/>
          <w:numId w:val="5"/>
        </w:numPr>
        <w:spacing w:line="276" w:lineRule="auto"/>
        <w:jc w:val="both"/>
        <w:rPr>
          <w:rFonts w:asciiTheme="minorBidi" w:hAnsiTheme="minorBidi" w:cstheme="minorBidi"/>
        </w:rPr>
      </w:pPr>
      <w:r w:rsidRPr="00D7513F">
        <w:rPr>
          <w:rFonts w:asciiTheme="minorBidi" w:hAnsiTheme="minorBidi" w:cstheme="minorBidi"/>
        </w:rPr>
        <w:t xml:space="preserve">Calculate the concentration of </w:t>
      </w:r>
      <w:r w:rsidR="00714068">
        <w:rPr>
          <w:rFonts w:asciiTheme="minorBidi" w:hAnsiTheme="minorBidi" w:cstheme="minorBidi"/>
        </w:rPr>
        <w:t xml:space="preserve">gentamycin in </w:t>
      </w:r>
      <w:r w:rsidRPr="00D7513F">
        <w:rPr>
          <w:rFonts w:asciiTheme="minorBidi" w:hAnsiTheme="minorBidi" w:cstheme="minorBidi"/>
        </w:rPr>
        <w:t xml:space="preserve">each </w:t>
      </w:r>
      <w:r w:rsidR="00714068">
        <w:rPr>
          <w:rFonts w:asciiTheme="minorBidi" w:hAnsiTheme="minorBidi" w:cstheme="minorBidi"/>
        </w:rPr>
        <w:t>well</w:t>
      </w:r>
      <w:r w:rsidRPr="00D7513F">
        <w:rPr>
          <w:rFonts w:asciiTheme="minorBidi" w:hAnsiTheme="minorBidi" w:cstheme="minorBidi"/>
        </w:rPr>
        <w:t xml:space="preserve"> in μg/mL</w:t>
      </w:r>
    </w:p>
    <w:p w14:paraId="0CF07816" w14:textId="77777777" w:rsidR="0000588D" w:rsidRPr="00D7513F" w:rsidRDefault="0000588D" w:rsidP="0000588D">
      <w:pPr>
        <w:pStyle w:val="Default"/>
        <w:spacing w:line="276" w:lineRule="auto"/>
        <w:ind w:left="720"/>
        <w:jc w:val="both"/>
        <w:rPr>
          <w:rFonts w:asciiTheme="minorBidi" w:hAnsiTheme="minorBidi" w:cstheme="minorBidi"/>
        </w:rPr>
      </w:pPr>
    </w:p>
    <w:tbl>
      <w:tblPr>
        <w:tblStyle w:val="TableGrid"/>
        <w:tblW w:w="0" w:type="auto"/>
        <w:tblInd w:w="846" w:type="dxa"/>
        <w:tblLook w:val="04A0" w:firstRow="1" w:lastRow="0" w:firstColumn="1" w:lastColumn="0" w:noHBand="0" w:noVBand="1"/>
      </w:tblPr>
      <w:tblGrid>
        <w:gridCol w:w="1587"/>
        <w:gridCol w:w="861"/>
        <w:gridCol w:w="850"/>
        <w:gridCol w:w="823"/>
        <w:gridCol w:w="823"/>
        <w:gridCol w:w="823"/>
        <w:gridCol w:w="823"/>
        <w:gridCol w:w="790"/>
        <w:gridCol w:w="790"/>
      </w:tblGrid>
      <w:tr w:rsidR="0000588D" w:rsidRPr="00D7513F" w14:paraId="1E89501F" w14:textId="77777777" w:rsidTr="00924707">
        <w:trPr>
          <w:trHeight w:val="288"/>
        </w:trPr>
        <w:tc>
          <w:tcPr>
            <w:tcW w:w="1546" w:type="dxa"/>
            <w:vAlign w:val="center"/>
          </w:tcPr>
          <w:p w14:paraId="003BAC4D" w14:textId="0FA69120" w:rsidR="0000588D" w:rsidRPr="00D7513F" w:rsidRDefault="0000588D" w:rsidP="00811313">
            <w:pPr>
              <w:pStyle w:val="Default"/>
              <w:spacing w:line="276" w:lineRule="auto"/>
              <w:jc w:val="center"/>
              <w:rPr>
                <w:rFonts w:asciiTheme="minorBidi" w:hAnsiTheme="minorBidi" w:cstheme="minorBidi"/>
                <w:b/>
                <w:bCs/>
                <w:sz w:val="22"/>
                <w:szCs w:val="22"/>
              </w:rPr>
            </w:pPr>
          </w:p>
        </w:tc>
        <w:tc>
          <w:tcPr>
            <w:tcW w:w="865" w:type="dxa"/>
            <w:vAlign w:val="center"/>
          </w:tcPr>
          <w:p w14:paraId="0C4DC451" w14:textId="22D43609" w:rsidR="0000588D" w:rsidRPr="00D7513F" w:rsidRDefault="0000588D" w:rsidP="00811313">
            <w:pPr>
              <w:pStyle w:val="Default"/>
              <w:spacing w:line="276" w:lineRule="auto"/>
              <w:jc w:val="center"/>
              <w:rPr>
                <w:rFonts w:asciiTheme="minorBidi" w:hAnsiTheme="minorBidi" w:cstheme="minorBidi"/>
                <w:b/>
                <w:bCs/>
                <w:sz w:val="22"/>
                <w:szCs w:val="22"/>
              </w:rPr>
            </w:pPr>
            <w:r w:rsidRPr="00D7513F">
              <w:rPr>
                <w:rFonts w:asciiTheme="minorBidi" w:hAnsiTheme="minorBidi" w:cstheme="minorBidi"/>
                <w:b/>
                <w:bCs/>
                <w:sz w:val="22"/>
                <w:szCs w:val="22"/>
              </w:rPr>
              <w:t xml:space="preserve">1st </w:t>
            </w:r>
            <w:r w:rsidR="00714068">
              <w:rPr>
                <w:rFonts w:asciiTheme="minorBidi" w:hAnsiTheme="minorBidi" w:cstheme="minorBidi"/>
                <w:b/>
                <w:bCs/>
                <w:sz w:val="22"/>
                <w:szCs w:val="22"/>
              </w:rPr>
              <w:t>well</w:t>
            </w:r>
          </w:p>
        </w:tc>
        <w:tc>
          <w:tcPr>
            <w:tcW w:w="855" w:type="dxa"/>
            <w:vAlign w:val="center"/>
          </w:tcPr>
          <w:p w14:paraId="1E710FB3" w14:textId="77777777" w:rsidR="0000588D" w:rsidRPr="00D7513F" w:rsidRDefault="0000588D" w:rsidP="00811313">
            <w:pPr>
              <w:pStyle w:val="Default"/>
              <w:spacing w:line="276" w:lineRule="auto"/>
              <w:jc w:val="center"/>
              <w:rPr>
                <w:rFonts w:asciiTheme="minorBidi" w:hAnsiTheme="minorBidi" w:cstheme="minorBidi"/>
                <w:b/>
                <w:bCs/>
                <w:sz w:val="22"/>
                <w:szCs w:val="22"/>
              </w:rPr>
            </w:pPr>
            <w:r w:rsidRPr="00D7513F">
              <w:rPr>
                <w:rFonts w:asciiTheme="minorBidi" w:hAnsiTheme="minorBidi" w:cstheme="minorBidi"/>
                <w:b/>
                <w:bCs/>
                <w:sz w:val="22"/>
                <w:szCs w:val="22"/>
              </w:rPr>
              <w:t>2</w:t>
            </w:r>
            <w:r w:rsidRPr="00B70EFC">
              <w:rPr>
                <w:rFonts w:asciiTheme="minorBidi" w:hAnsiTheme="minorBidi" w:cstheme="minorBidi"/>
                <w:b/>
                <w:bCs/>
                <w:sz w:val="22"/>
                <w:szCs w:val="22"/>
                <w:vertAlign w:val="superscript"/>
              </w:rPr>
              <w:t>nd</w:t>
            </w:r>
          </w:p>
        </w:tc>
        <w:tc>
          <w:tcPr>
            <w:tcW w:w="828" w:type="dxa"/>
            <w:vAlign w:val="center"/>
          </w:tcPr>
          <w:p w14:paraId="727417B0" w14:textId="77777777" w:rsidR="0000588D" w:rsidRPr="00D7513F" w:rsidRDefault="0000588D" w:rsidP="00811313">
            <w:pPr>
              <w:pStyle w:val="Default"/>
              <w:spacing w:line="276" w:lineRule="auto"/>
              <w:jc w:val="center"/>
              <w:rPr>
                <w:rFonts w:asciiTheme="minorBidi" w:hAnsiTheme="minorBidi" w:cstheme="minorBidi"/>
                <w:b/>
                <w:bCs/>
                <w:sz w:val="22"/>
                <w:szCs w:val="22"/>
              </w:rPr>
            </w:pPr>
            <w:r w:rsidRPr="00D7513F">
              <w:rPr>
                <w:rFonts w:asciiTheme="minorBidi" w:hAnsiTheme="minorBidi" w:cstheme="minorBidi"/>
                <w:b/>
                <w:bCs/>
                <w:sz w:val="22"/>
                <w:szCs w:val="22"/>
              </w:rPr>
              <w:t>3th</w:t>
            </w:r>
          </w:p>
        </w:tc>
        <w:tc>
          <w:tcPr>
            <w:tcW w:w="828" w:type="dxa"/>
            <w:vAlign w:val="center"/>
          </w:tcPr>
          <w:p w14:paraId="6ABDAB71" w14:textId="77777777" w:rsidR="0000588D" w:rsidRPr="00D7513F" w:rsidRDefault="0000588D" w:rsidP="00811313">
            <w:pPr>
              <w:pStyle w:val="Default"/>
              <w:spacing w:line="276" w:lineRule="auto"/>
              <w:jc w:val="center"/>
              <w:rPr>
                <w:rFonts w:asciiTheme="minorBidi" w:hAnsiTheme="minorBidi" w:cstheme="minorBidi"/>
                <w:b/>
                <w:bCs/>
                <w:sz w:val="22"/>
                <w:szCs w:val="22"/>
              </w:rPr>
            </w:pPr>
            <w:r w:rsidRPr="00D7513F">
              <w:rPr>
                <w:rFonts w:asciiTheme="minorBidi" w:hAnsiTheme="minorBidi" w:cstheme="minorBidi"/>
                <w:b/>
                <w:bCs/>
                <w:sz w:val="22"/>
                <w:szCs w:val="22"/>
              </w:rPr>
              <w:t>4th</w:t>
            </w:r>
          </w:p>
        </w:tc>
        <w:tc>
          <w:tcPr>
            <w:tcW w:w="828" w:type="dxa"/>
            <w:vAlign w:val="center"/>
          </w:tcPr>
          <w:p w14:paraId="0966F0E3" w14:textId="77777777" w:rsidR="0000588D" w:rsidRPr="00D7513F" w:rsidRDefault="0000588D" w:rsidP="00811313">
            <w:pPr>
              <w:pStyle w:val="Default"/>
              <w:spacing w:line="276" w:lineRule="auto"/>
              <w:jc w:val="center"/>
              <w:rPr>
                <w:rFonts w:asciiTheme="minorBidi" w:hAnsiTheme="minorBidi" w:cstheme="minorBidi"/>
                <w:b/>
                <w:bCs/>
                <w:sz w:val="22"/>
                <w:szCs w:val="22"/>
              </w:rPr>
            </w:pPr>
            <w:r w:rsidRPr="00D7513F">
              <w:rPr>
                <w:rFonts w:asciiTheme="minorBidi" w:hAnsiTheme="minorBidi" w:cstheme="minorBidi"/>
                <w:b/>
                <w:bCs/>
                <w:sz w:val="22"/>
                <w:szCs w:val="22"/>
              </w:rPr>
              <w:t>5th</w:t>
            </w:r>
          </w:p>
        </w:tc>
        <w:tc>
          <w:tcPr>
            <w:tcW w:w="828" w:type="dxa"/>
            <w:vAlign w:val="center"/>
          </w:tcPr>
          <w:p w14:paraId="4D33D7FB" w14:textId="77777777" w:rsidR="0000588D" w:rsidRPr="00D7513F" w:rsidRDefault="0000588D" w:rsidP="00811313">
            <w:pPr>
              <w:pStyle w:val="Default"/>
              <w:spacing w:line="276" w:lineRule="auto"/>
              <w:jc w:val="center"/>
              <w:rPr>
                <w:rFonts w:asciiTheme="minorBidi" w:hAnsiTheme="minorBidi" w:cstheme="minorBidi"/>
                <w:b/>
                <w:bCs/>
                <w:sz w:val="22"/>
                <w:szCs w:val="22"/>
              </w:rPr>
            </w:pPr>
            <w:r w:rsidRPr="00D7513F">
              <w:rPr>
                <w:rFonts w:asciiTheme="minorBidi" w:hAnsiTheme="minorBidi" w:cstheme="minorBidi"/>
                <w:b/>
                <w:bCs/>
                <w:sz w:val="22"/>
                <w:szCs w:val="22"/>
              </w:rPr>
              <w:t>6th</w:t>
            </w:r>
          </w:p>
        </w:tc>
        <w:tc>
          <w:tcPr>
            <w:tcW w:w="796" w:type="dxa"/>
            <w:vAlign w:val="center"/>
          </w:tcPr>
          <w:p w14:paraId="58F195C5" w14:textId="77777777" w:rsidR="0000588D" w:rsidRPr="00D7513F" w:rsidRDefault="0000588D" w:rsidP="00811313">
            <w:pPr>
              <w:pStyle w:val="Default"/>
              <w:spacing w:line="276" w:lineRule="auto"/>
              <w:jc w:val="center"/>
              <w:rPr>
                <w:rFonts w:asciiTheme="minorBidi" w:hAnsiTheme="minorBidi" w:cstheme="minorBidi"/>
                <w:b/>
                <w:bCs/>
                <w:sz w:val="22"/>
                <w:szCs w:val="22"/>
              </w:rPr>
            </w:pPr>
            <w:r w:rsidRPr="00D7513F">
              <w:rPr>
                <w:rFonts w:asciiTheme="minorBidi" w:hAnsiTheme="minorBidi" w:cstheme="minorBidi"/>
                <w:b/>
                <w:bCs/>
                <w:sz w:val="22"/>
                <w:szCs w:val="22"/>
              </w:rPr>
              <w:t>7</w:t>
            </w:r>
            <w:r w:rsidRPr="001C69CB">
              <w:rPr>
                <w:rFonts w:asciiTheme="minorBidi" w:hAnsiTheme="minorBidi" w:cstheme="minorBidi"/>
                <w:b/>
                <w:bCs/>
                <w:sz w:val="22"/>
                <w:szCs w:val="22"/>
                <w:vertAlign w:val="superscript"/>
              </w:rPr>
              <w:t>th</w:t>
            </w:r>
          </w:p>
        </w:tc>
        <w:tc>
          <w:tcPr>
            <w:tcW w:w="796" w:type="dxa"/>
            <w:vAlign w:val="center"/>
          </w:tcPr>
          <w:p w14:paraId="470B7B63" w14:textId="77777777" w:rsidR="0000588D" w:rsidRPr="00D7513F" w:rsidRDefault="0000588D" w:rsidP="00811313">
            <w:pPr>
              <w:pStyle w:val="Default"/>
              <w:spacing w:line="276" w:lineRule="auto"/>
              <w:jc w:val="center"/>
              <w:rPr>
                <w:rFonts w:asciiTheme="minorBidi" w:hAnsiTheme="minorBidi" w:cstheme="minorBidi"/>
                <w:b/>
                <w:bCs/>
                <w:sz w:val="22"/>
                <w:szCs w:val="22"/>
              </w:rPr>
            </w:pPr>
            <w:r w:rsidRPr="00D7513F">
              <w:rPr>
                <w:rFonts w:asciiTheme="minorBidi" w:hAnsiTheme="minorBidi" w:cstheme="minorBidi"/>
                <w:b/>
                <w:bCs/>
                <w:sz w:val="22"/>
                <w:szCs w:val="22"/>
              </w:rPr>
              <w:t>8</w:t>
            </w:r>
            <w:r w:rsidRPr="00233AF3">
              <w:rPr>
                <w:rFonts w:asciiTheme="minorBidi" w:hAnsiTheme="minorBidi" w:cstheme="minorBidi"/>
                <w:b/>
                <w:bCs/>
                <w:sz w:val="22"/>
                <w:szCs w:val="22"/>
                <w:vertAlign w:val="superscript"/>
              </w:rPr>
              <w:t>th</w:t>
            </w:r>
          </w:p>
        </w:tc>
      </w:tr>
      <w:tr w:rsidR="0000588D" w:rsidRPr="00D7513F" w14:paraId="50F89220" w14:textId="77777777" w:rsidTr="00924707">
        <w:trPr>
          <w:trHeight w:val="288"/>
        </w:trPr>
        <w:tc>
          <w:tcPr>
            <w:tcW w:w="1546" w:type="dxa"/>
            <w:vAlign w:val="center"/>
          </w:tcPr>
          <w:p w14:paraId="14D36FDC" w14:textId="73769710" w:rsidR="0000588D" w:rsidRPr="00D7513F" w:rsidRDefault="00E70B47" w:rsidP="00811313">
            <w:pPr>
              <w:pStyle w:val="Default"/>
              <w:spacing w:line="276" w:lineRule="auto"/>
              <w:jc w:val="center"/>
              <w:rPr>
                <w:rFonts w:asciiTheme="minorBidi" w:hAnsiTheme="minorBidi" w:cstheme="minorBidi"/>
                <w:sz w:val="22"/>
                <w:szCs w:val="22"/>
              </w:rPr>
            </w:pPr>
            <w:r>
              <w:rPr>
                <w:rFonts w:asciiTheme="minorBidi" w:hAnsiTheme="minorBidi" w:cstheme="minorBidi"/>
                <w:sz w:val="22"/>
                <w:szCs w:val="22"/>
              </w:rPr>
              <w:t>Concentration after 2-fold serial dilution</w:t>
            </w:r>
          </w:p>
        </w:tc>
        <w:tc>
          <w:tcPr>
            <w:tcW w:w="865" w:type="dxa"/>
            <w:vAlign w:val="center"/>
          </w:tcPr>
          <w:p w14:paraId="0E77000D" w14:textId="77777777" w:rsidR="0000588D" w:rsidRPr="00D7513F" w:rsidRDefault="0000588D" w:rsidP="00811313">
            <w:pPr>
              <w:pStyle w:val="Default"/>
              <w:spacing w:line="276" w:lineRule="auto"/>
              <w:jc w:val="center"/>
              <w:rPr>
                <w:rFonts w:asciiTheme="minorBidi" w:hAnsiTheme="minorBidi" w:cstheme="minorBidi"/>
                <w:sz w:val="22"/>
                <w:szCs w:val="22"/>
              </w:rPr>
            </w:pPr>
            <w:r w:rsidRPr="00D7513F">
              <w:rPr>
                <w:rFonts w:asciiTheme="minorBidi" w:hAnsiTheme="minorBidi" w:cstheme="minorBidi"/>
                <w:sz w:val="22"/>
                <w:szCs w:val="22"/>
              </w:rPr>
              <w:t>256</w:t>
            </w:r>
          </w:p>
        </w:tc>
        <w:tc>
          <w:tcPr>
            <w:tcW w:w="855" w:type="dxa"/>
            <w:vAlign w:val="center"/>
          </w:tcPr>
          <w:p w14:paraId="06499DE3" w14:textId="77777777" w:rsidR="0000588D" w:rsidRPr="00D7513F" w:rsidRDefault="0000588D" w:rsidP="00811313">
            <w:pPr>
              <w:pStyle w:val="Default"/>
              <w:spacing w:line="276" w:lineRule="auto"/>
              <w:jc w:val="center"/>
              <w:rPr>
                <w:rFonts w:asciiTheme="minorBidi" w:hAnsiTheme="minorBidi" w:cstheme="minorBidi"/>
                <w:sz w:val="22"/>
                <w:szCs w:val="22"/>
              </w:rPr>
            </w:pPr>
            <w:r w:rsidRPr="00D7513F">
              <w:rPr>
                <w:rFonts w:asciiTheme="minorBidi" w:hAnsiTheme="minorBidi" w:cstheme="minorBidi"/>
                <w:sz w:val="22"/>
                <w:szCs w:val="22"/>
              </w:rPr>
              <w:t>128</w:t>
            </w:r>
          </w:p>
        </w:tc>
        <w:tc>
          <w:tcPr>
            <w:tcW w:w="828" w:type="dxa"/>
            <w:vAlign w:val="center"/>
          </w:tcPr>
          <w:p w14:paraId="513AB28E" w14:textId="77777777" w:rsidR="0000588D" w:rsidRPr="00D7513F" w:rsidRDefault="0000588D" w:rsidP="00811313">
            <w:pPr>
              <w:pStyle w:val="Default"/>
              <w:spacing w:line="276" w:lineRule="auto"/>
              <w:jc w:val="center"/>
              <w:rPr>
                <w:rFonts w:asciiTheme="minorBidi" w:hAnsiTheme="minorBidi" w:cstheme="minorBidi"/>
                <w:sz w:val="22"/>
                <w:szCs w:val="22"/>
              </w:rPr>
            </w:pPr>
            <w:r w:rsidRPr="00D7513F">
              <w:rPr>
                <w:rFonts w:asciiTheme="minorBidi" w:hAnsiTheme="minorBidi" w:cstheme="minorBidi"/>
                <w:sz w:val="22"/>
                <w:szCs w:val="22"/>
              </w:rPr>
              <w:t>64</w:t>
            </w:r>
          </w:p>
        </w:tc>
        <w:tc>
          <w:tcPr>
            <w:tcW w:w="828" w:type="dxa"/>
            <w:vAlign w:val="center"/>
          </w:tcPr>
          <w:p w14:paraId="53E0C80D" w14:textId="77777777" w:rsidR="0000588D" w:rsidRPr="00D7513F" w:rsidRDefault="0000588D" w:rsidP="00811313">
            <w:pPr>
              <w:pStyle w:val="Default"/>
              <w:spacing w:line="276" w:lineRule="auto"/>
              <w:jc w:val="center"/>
              <w:rPr>
                <w:rFonts w:asciiTheme="minorBidi" w:hAnsiTheme="minorBidi" w:cstheme="minorBidi"/>
                <w:sz w:val="22"/>
                <w:szCs w:val="22"/>
              </w:rPr>
            </w:pPr>
            <w:r w:rsidRPr="00D7513F">
              <w:rPr>
                <w:rFonts w:asciiTheme="minorBidi" w:hAnsiTheme="minorBidi" w:cstheme="minorBidi"/>
                <w:sz w:val="22"/>
                <w:szCs w:val="22"/>
              </w:rPr>
              <w:t>32</w:t>
            </w:r>
          </w:p>
        </w:tc>
        <w:tc>
          <w:tcPr>
            <w:tcW w:w="828" w:type="dxa"/>
            <w:vAlign w:val="center"/>
          </w:tcPr>
          <w:p w14:paraId="71678C16" w14:textId="77777777" w:rsidR="0000588D" w:rsidRPr="00D7513F" w:rsidRDefault="0000588D" w:rsidP="00811313">
            <w:pPr>
              <w:pStyle w:val="Default"/>
              <w:spacing w:line="276" w:lineRule="auto"/>
              <w:jc w:val="center"/>
              <w:rPr>
                <w:rFonts w:asciiTheme="minorBidi" w:hAnsiTheme="minorBidi" w:cstheme="minorBidi"/>
                <w:sz w:val="22"/>
                <w:szCs w:val="22"/>
              </w:rPr>
            </w:pPr>
            <w:r w:rsidRPr="00D7513F">
              <w:rPr>
                <w:rFonts w:asciiTheme="minorBidi" w:hAnsiTheme="minorBidi" w:cstheme="minorBidi"/>
                <w:sz w:val="22"/>
                <w:szCs w:val="22"/>
              </w:rPr>
              <w:t>16</w:t>
            </w:r>
          </w:p>
        </w:tc>
        <w:tc>
          <w:tcPr>
            <w:tcW w:w="828" w:type="dxa"/>
            <w:vAlign w:val="center"/>
          </w:tcPr>
          <w:p w14:paraId="2C762161" w14:textId="77777777" w:rsidR="0000588D" w:rsidRPr="00D7513F" w:rsidRDefault="0000588D" w:rsidP="00811313">
            <w:pPr>
              <w:pStyle w:val="Default"/>
              <w:spacing w:line="276" w:lineRule="auto"/>
              <w:jc w:val="center"/>
              <w:rPr>
                <w:rFonts w:asciiTheme="minorBidi" w:hAnsiTheme="minorBidi" w:cstheme="minorBidi"/>
                <w:sz w:val="22"/>
                <w:szCs w:val="22"/>
              </w:rPr>
            </w:pPr>
            <w:r w:rsidRPr="00D7513F">
              <w:rPr>
                <w:rFonts w:asciiTheme="minorBidi" w:hAnsiTheme="minorBidi" w:cstheme="minorBidi"/>
                <w:sz w:val="22"/>
                <w:szCs w:val="22"/>
              </w:rPr>
              <w:t>8</w:t>
            </w:r>
          </w:p>
        </w:tc>
        <w:tc>
          <w:tcPr>
            <w:tcW w:w="796" w:type="dxa"/>
            <w:vAlign w:val="center"/>
          </w:tcPr>
          <w:p w14:paraId="4AEB439B" w14:textId="77777777" w:rsidR="0000588D" w:rsidRPr="00D7513F" w:rsidRDefault="0000588D" w:rsidP="00811313">
            <w:pPr>
              <w:pStyle w:val="Default"/>
              <w:spacing w:line="276" w:lineRule="auto"/>
              <w:jc w:val="center"/>
              <w:rPr>
                <w:rFonts w:asciiTheme="minorBidi" w:hAnsiTheme="minorBidi" w:cstheme="minorBidi"/>
                <w:sz w:val="22"/>
                <w:szCs w:val="22"/>
              </w:rPr>
            </w:pPr>
            <w:r w:rsidRPr="00D7513F">
              <w:rPr>
                <w:rFonts w:asciiTheme="minorBidi" w:hAnsiTheme="minorBidi" w:cstheme="minorBidi"/>
                <w:sz w:val="22"/>
                <w:szCs w:val="22"/>
              </w:rPr>
              <w:t>4</w:t>
            </w:r>
          </w:p>
        </w:tc>
        <w:tc>
          <w:tcPr>
            <w:tcW w:w="796" w:type="dxa"/>
            <w:vAlign w:val="center"/>
          </w:tcPr>
          <w:p w14:paraId="3E8D6215" w14:textId="77777777" w:rsidR="0000588D" w:rsidRPr="00D7513F" w:rsidRDefault="0000588D" w:rsidP="00811313">
            <w:pPr>
              <w:pStyle w:val="Default"/>
              <w:spacing w:line="276" w:lineRule="auto"/>
              <w:jc w:val="center"/>
              <w:rPr>
                <w:rFonts w:asciiTheme="minorBidi" w:hAnsiTheme="minorBidi" w:cstheme="minorBidi"/>
                <w:sz w:val="22"/>
                <w:szCs w:val="22"/>
              </w:rPr>
            </w:pPr>
            <w:r w:rsidRPr="00D7513F">
              <w:rPr>
                <w:rFonts w:asciiTheme="minorBidi" w:hAnsiTheme="minorBidi" w:cstheme="minorBidi"/>
                <w:sz w:val="22"/>
                <w:szCs w:val="22"/>
              </w:rPr>
              <w:t>2</w:t>
            </w:r>
          </w:p>
        </w:tc>
      </w:tr>
      <w:tr w:rsidR="00924707" w:rsidRPr="00D7513F" w14:paraId="531500C1" w14:textId="77777777" w:rsidTr="003D31E5">
        <w:trPr>
          <w:trHeight w:val="1219"/>
        </w:trPr>
        <w:tc>
          <w:tcPr>
            <w:tcW w:w="1546" w:type="dxa"/>
            <w:vAlign w:val="center"/>
          </w:tcPr>
          <w:p w14:paraId="1B7B399B" w14:textId="1EAE2DDE" w:rsidR="00924707" w:rsidRPr="00D7513F" w:rsidRDefault="00924707" w:rsidP="00924707">
            <w:pPr>
              <w:pStyle w:val="Default"/>
              <w:spacing w:line="276" w:lineRule="auto"/>
              <w:jc w:val="center"/>
              <w:rPr>
                <w:rFonts w:asciiTheme="minorBidi" w:hAnsiTheme="minorBidi" w:cstheme="minorBidi"/>
                <w:sz w:val="22"/>
                <w:szCs w:val="22"/>
              </w:rPr>
            </w:pPr>
            <w:r>
              <w:rPr>
                <w:rFonts w:asciiTheme="minorBidi" w:hAnsiTheme="minorBidi" w:cstheme="minorBidi"/>
                <w:sz w:val="22"/>
                <w:szCs w:val="22"/>
              </w:rPr>
              <w:t>Concentration after the addition of bacterial inoculum</w:t>
            </w:r>
          </w:p>
        </w:tc>
        <w:tc>
          <w:tcPr>
            <w:tcW w:w="865" w:type="dxa"/>
            <w:vAlign w:val="center"/>
          </w:tcPr>
          <w:p w14:paraId="615DB37E" w14:textId="1217E884" w:rsidR="00924707" w:rsidRPr="00D7513F" w:rsidRDefault="00924707" w:rsidP="00924707">
            <w:pPr>
              <w:pStyle w:val="Default"/>
              <w:spacing w:line="276" w:lineRule="auto"/>
              <w:jc w:val="center"/>
              <w:rPr>
                <w:rFonts w:asciiTheme="minorBidi" w:hAnsiTheme="minorBidi" w:cstheme="minorBidi"/>
                <w:sz w:val="22"/>
                <w:szCs w:val="22"/>
              </w:rPr>
            </w:pPr>
            <w:r w:rsidRPr="00D7513F">
              <w:rPr>
                <w:rFonts w:asciiTheme="minorBidi" w:hAnsiTheme="minorBidi" w:cstheme="minorBidi"/>
                <w:sz w:val="22"/>
                <w:szCs w:val="22"/>
              </w:rPr>
              <w:t>128</w:t>
            </w:r>
          </w:p>
        </w:tc>
        <w:tc>
          <w:tcPr>
            <w:tcW w:w="855" w:type="dxa"/>
            <w:vAlign w:val="center"/>
          </w:tcPr>
          <w:p w14:paraId="62BBCDDA" w14:textId="3A3FC920" w:rsidR="00924707" w:rsidRPr="00D7513F" w:rsidRDefault="00924707" w:rsidP="00924707">
            <w:pPr>
              <w:pStyle w:val="Default"/>
              <w:spacing w:line="276" w:lineRule="auto"/>
              <w:jc w:val="center"/>
              <w:rPr>
                <w:rFonts w:asciiTheme="minorBidi" w:hAnsiTheme="minorBidi" w:cstheme="minorBidi"/>
                <w:sz w:val="22"/>
                <w:szCs w:val="22"/>
              </w:rPr>
            </w:pPr>
            <w:r w:rsidRPr="00D7513F">
              <w:rPr>
                <w:rFonts w:asciiTheme="minorBidi" w:hAnsiTheme="minorBidi" w:cstheme="minorBidi"/>
                <w:sz w:val="22"/>
                <w:szCs w:val="22"/>
              </w:rPr>
              <w:t>64</w:t>
            </w:r>
          </w:p>
        </w:tc>
        <w:tc>
          <w:tcPr>
            <w:tcW w:w="828" w:type="dxa"/>
            <w:vAlign w:val="center"/>
          </w:tcPr>
          <w:p w14:paraId="59D4FF4F" w14:textId="3C139ACE" w:rsidR="00924707" w:rsidRPr="00D7513F" w:rsidRDefault="00924707" w:rsidP="00924707">
            <w:pPr>
              <w:pStyle w:val="Default"/>
              <w:spacing w:line="276" w:lineRule="auto"/>
              <w:jc w:val="center"/>
              <w:rPr>
                <w:rFonts w:asciiTheme="minorBidi" w:hAnsiTheme="minorBidi" w:cstheme="minorBidi"/>
                <w:sz w:val="22"/>
                <w:szCs w:val="22"/>
              </w:rPr>
            </w:pPr>
            <w:r w:rsidRPr="00D7513F">
              <w:rPr>
                <w:rFonts w:asciiTheme="minorBidi" w:hAnsiTheme="minorBidi" w:cstheme="minorBidi"/>
                <w:sz w:val="22"/>
                <w:szCs w:val="22"/>
              </w:rPr>
              <w:t>32</w:t>
            </w:r>
          </w:p>
        </w:tc>
        <w:tc>
          <w:tcPr>
            <w:tcW w:w="828" w:type="dxa"/>
            <w:vAlign w:val="center"/>
          </w:tcPr>
          <w:p w14:paraId="5B534EBE" w14:textId="5726A3EE" w:rsidR="00924707" w:rsidRPr="00D7513F" w:rsidRDefault="00924707" w:rsidP="00924707">
            <w:pPr>
              <w:pStyle w:val="Default"/>
              <w:spacing w:line="276" w:lineRule="auto"/>
              <w:jc w:val="center"/>
              <w:rPr>
                <w:rFonts w:asciiTheme="minorBidi" w:hAnsiTheme="minorBidi" w:cstheme="minorBidi"/>
                <w:sz w:val="22"/>
                <w:szCs w:val="22"/>
              </w:rPr>
            </w:pPr>
            <w:r w:rsidRPr="00D7513F">
              <w:rPr>
                <w:rFonts w:asciiTheme="minorBidi" w:hAnsiTheme="minorBidi" w:cstheme="minorBidi"/>
                <w:sz w:val="22"/>
                <w:szCs w:val="22"/>
              </w:rPr>
              <w:t>16</w:t>
            </w:r>
          </w:p>
        </w:tc>
        <w:tc>
          <w:tcPr>
            <w:tcW w:w="828" w:type="dxa"/>
            <w:vAlign w:val="center"/>
          </w:tcPr>
          <w:p w14:paraId="2600AF15" w14:textId="006BCC2A" w:rsidR="00924707" w:rsidRPr="00D7513F" w:rsidRDefault="00924707" w:rsidP="00924707">
            <w:pPr>
              <w:pStyle w:val="Default"/>
              <w:spacing w:line="276" w:lineRule="auto"/>
              <w:jc w:val="center"/>
              <w:rPr>
                <w:rFonts w:asciiTheme="minorBidi" w:hAnsiTheme="minorBidi" w:cstheme="minorBidi"/>
                <w:sz w:val="22"/>
                <w:szCs w:val="22"/>
              </w:rPr>
            </w:pPr>
            <w:r w:rsidRPr="00D7513F">
              <w:rPr>
                <w:rFonts w:asciiTheme="minorBidi" w:hAnsiTheme="minorBidi" w:cstheme="minorBidi"/>
                <w:sz w:val="22"/>
                <w:szCs w:val="22"/>
              </w:rPr>
              <w:t>8</w:t>
            </w:r>
          </w:p>
        </w:tc>
        <w:tc>
          <w:tcPr>
            <w:tcW w:w="828" w:type="dxa"/>
            <w:vAlign w:val="center"/>
          </w:tcPr>
          <w:p w14:paraId="03498D3A" w14:textId="42840D8C" w:rsidR="00924707" w:rsidRPr="00D7513F" w:rsidRDefault="00924707" w:rsidP="00924707">
            <w:pPr>
              <w:pStyle w:val="Default"/>
              <w:spacing w:line="276" w:lineRule="auto"/>
              <w:jc w:val="center"/>
              <w:rPr>
                <w:rFonts w:asciiTheme="minorBidi" w:hAnsiTheme="minorBidi" w:cstheme="minorBidi"/>
                <w:sz w:val="22"/>
                <w:szCs w:val="22"/>
              </w:rPr>
            </w:pPr>
            <w:r w:rsidRPr="00D7513F">
              <w:rPr>
                <w:rFonts w:asciiTheme="minorBidi" w:hAnsiTheme="minorBidi" w:cstheme="minorBidi"/>
                <w:sz w:val="22"/>
                <w:szCs w:val="22"/>
              </w:rPr>
              <w:t>4</w:t>
            </w:r>
          </w:p>
        </w:tc>
        <w:tc>
          <w:tcPr>
            <w:tcW w:w="796" w:type="dxa"/>
            <w:vAlign w:val="center"/>
          </w:tcPr>
          <w:p w14:paraId="37BBA052" w14:textId="5F0886BB" w:rsidR="00924707" w:rsidRPr="00D7513F" w:rsidRDefault="00924707" w:rsidP="00924707">
            <w:pPr>
              <w:pStyle w:val="Default"/>
              <w:spacing w:line="276" w:lineRule="auto"/>
              <w:jc w:val="center"/>
              <w:rPr>
                <w:rFonts w:asciiTheme="minorBidi" w:hAnsiTheme="minorBidi" w:cstheme="minorBidi"/>
                <w:sz w:val="22"/>
                <w:szCs w:val="22"/>
              </w:rPr>
            </w:pPr>
            <w:r w:rsidRPr="00D7513F">
              <w:rPr>
                <w:rFonts w:asciiTheme="minorBidi" w:hAnsiTheme="minorBidi" w:cstheme="minorBidi"/>
                <w:sz w:val="22"/>
                <w:szCs w:val="22"/>
              </w:rPr>
              <w:t>2</w:t>
            </w:r>
          </w:p>
        </w:tc>
        <w:tc>
          <w:tcPr>
            <w:tcW w:w="796" w:type="dxa"/>
            <w:vAlign w:val="center"/>
          </w:tcPr>
          <w:p w14:paraId="340230C0" w14:textId="531AAFE4" w:rsidR="00924707" w:rsidRPr="00D7513F" w:rsidRDefault="00924707" w:rsidP="00924707">
            <w:pPr>
              <w:pStyle w:val="Default"/>
              <w:spacing w:line="276" w:lineRule="auto"/>
              <w:jc w:val="center"/>
              <w:rPr>
                <w:rFonts w:asciiTheme="minorBidi" w:hAnsiTheme="minorBidi" w:cstheme="minorBidi"/>
                <w:sz w:val="22"/>
                <w:szCs w:val="22"/>
              </w:rPr>
            </w:pPr>
            <w:r>
              <w:rPr>
                <w:rFonts w:asciiTheme="minorBidi" w:hAnsiTheme="minorBidi" w:cstheme="minorBidi"/>
                <w:sz w:val="22"/>
                <w:szCs w:val="22"/>
              </w:rPr>
              <w:t>1</w:t>
            </w:r>
          </w:p>
        </w:tc>
      </w:tr>
    </w:tbl>
    <w:p w14:paraId="6B0AAEF0" w14:textId="77777777" w:rsidR="0000588D" w:rsidRPr="00D7513F" w:rsidRDefault="0000588D" w:rsidP="0000588D">
      <w:pPr>
        <w:pStyle w:val="Default"/>
        <w:spacing w:line="276" w:lineRule="auto"/>
        <w:ind w:left="720"/>
        <w:jc w:val="both"/>
        <w:rPr>
          <w:rFonts w:asciiTheme="minorBidi" w:hAnsiTheme="minorBidi" w:cstheme="minorBidi"/>
        </w:rPr>
      </w:pPr>
    </w:p>
    <w:p w14:paraId="13E61AD0" w14:textId="02FC1603" w:rsidR="0000588D" w:rsidRPr="00D7513F" w:rsidRDefault="0000588D" w:rsidP="0000588D">
      <w:pPr>
        <w:pStyle w:val="Default"/>
        <w:numPr>
          <w:ilvl w:val="0"/>
          <w:numId w:val="5"/>
        </w:numPr>
        <w:spacing w:line="276" w:lineRule="auto"/>
        <w:jc w:val="both"/>
        <w:rPr>
          <w:rFonts w:asciiTheme="minorBidi" w:hAnsiTheme="minorBidi" w:cstheme="minorBidi"/>
        </w:rPr>
      </w:pPr>
      <w:r w:rsidRPr="00D7513F">
        <w:rPr>
          <w:rFonts w:asciiTheme="minorBidi" w:hAnsiTheme="minorBidi" w:cstheme="minorBidi"/>
        </w:rPr>
        <w:t xml:space="preserve">These </w:t>
      </w:r>
      <w:r w:rsidR="003D31E5">
        <w:rPr>
          <w:rFonts w:asciiTheme="minorBidi" w:hAnsiTheme="minorBidi" w:cstheme="minorBidi"/>
        </w:rPr>
        <w:t>wells</w:t>
      </w:r>
      <w:r w:rsidRPr="00D7513F">
        <w:rPr>
          <w:rFonts w:asciiTheme="minorBidi" w:hAnsiTheme="minorBidi" w:cstheme="minorBidi"/>
        </w:rPr>
        <w:t xml:space="preserve"> were incubated over night at 37°C, after result inspection, the turbidity started at the 5th diluted </w:t>
      </w:r>
      <w:r w:rsidR="003D31E5">
        <w:rPr>
          <w:rFonts w:asciiTheme="minorBidi" w:hAnsiTheme="minorBidi" w:cstheme="minorBidi"/>
        </w:rPr>
        <w:t>well</w:t>
      </w:r>
      <w:r w:rsidRPr="00D7513F">
        <w:rPr>
          <w:rFonts w:asciiTheme="minorBidi" w:hAnsiTheme="minorBidi" w:cstheme="minorBidi"/>
        </w:rPr>
        <w:t xml:space="preserve">. Determine the MIC. </w:t>
      </w:r>
    </w:p>
    <w:p w14:paraId="7D9F4725" w14:textId="77777777" w:rsidR="0000588D" w:rsidRPr="00D7513F" w:rsidRDefault="0000588D" w:rsidP="0000588D">
      <w:pPr>
        <w:pStyle w:val="Default"/>
        <w:spacing w:line="276" w:lineRule="auto"/>
        <w:ind w:left="720"/>
        <w:jc w:val="both"/>
        <w:rPr>
          <w:rFonts w:asciiTheme="minorBidi" w:hAnsiTheme="minorBidi" w:cstheme="minorBidi"/>
        </w:rPr>
      </w:pPr>
    </w:p>
    <w:tbl>
      <w:tblPr>
        <w:tblStyle w:val="TableGrid"/>
        <w:tblW w:w="0" w:type="auto"/>
        <w:tblInd w:w="720" w:type="dxa"/>
        <w:tblLook w:val="04A0" w:firstRow="1" w:lastRow="0" w:firstColumn="1" w:lastColumn="0" w:noHBand="0" w:noVBand="1"/>
      </w:tblPr>
      <w:tblGrid>
        <w:gridCol w:w="1025"/>
        <w:gridCol w:w="941"/>
        <w:gridCol w:w="916"/>
        <w:gridCol w:w="907"/>
        <w:gridCol w:w="900"/>
        <w:gridCol w:w="900"/>
        <w:gridCol w:w="907"/>
        <w:gridCol w:w="900"/>
        <w:gridCol w:w="900"/>
      </w:tblGrid>
      <w:tr w:rsidR="0000588D" w:rsidRPr="00D7513F" w14:paraId="5E643CED" w14:textId="77777777" w:rsidTr="00811313">
        <w:trPr>
          <w:trHeight w:val="288"/>
        </w:trPr>
        <w:tc>
          <w:tcPr>
            <w:tcW w:w="1034" w:type="dxa"/>
          </w:tcPr>
          <w:p w14:paraId="62794F60" w14:textId="77777777" w:rsidR="0000588D" w:rsidRPr="00D7513F" w:rsidRDefault="0000588D" w:rsidP="00811313">
            <w:pPr>
              <w:pStyle w:val="Default"/>
              <w:spacing w:line="276" w:lineRule="auto"/>
              <w:jc w:val="center"/>
              <w:rPr>
                <w:rFonts w:asciiTheme="minorBidi" w:hAnsiTheme="minorBidi" w:cstheme="minorBidi"/>
                <w:b/>
                <w:bCs/>
                <w:sz w:val="22"/>
                <w:szCs w:val="22"/>
              </w:rPr>
            </w:pPr>
          </w:p>
        </w:tc>
        <w:tc>
          <w:tcPr>
            <w:tcW w:w="974" w:type="dxa"/>
          </w:tcPr>
          <w:p w14:paraId="62E6F64E" w14:textId="2F73C5A7" w:rsidR="0000588D" w:rsidRPr="00D7513F" w:rsidRDefault="0000588D" w:rsidP="00811313">
            <w:pPr>
              <w:pStyle w:val="Default"/>
              <w:spacing w:line="276" w:lineRule="auto"/>
              <w:jc w:val="center"/>
              <w:rPr>
                <w:rFonts w:asciiTheme="minorBidi" w:hAnsiTheme="minorBidi" w:cstheme="minorBidi"/>
                <w:b/>
                <w:bCs/>
                <w:sz w:val="22"/>
                <w:szCs w:val="22"/>
              </w:rPr>
            </w:pPr>
            <w:r w:rsidRPr="00D7513F">
              <w:rPr>
                <w:rFonts w:asciiTheme="minorBidi" w:hAnsiTheme="minorBidi" w:cstheme="minorBidi"/>
                <w:b/>
                <w:bCs/>
                <w:sz w:val="22"/>
                <w:szCs w:val="22"/>
              </w:rPr>
              <w:t xml:space="preserve">1st </w:t>
            </w:r>
            <w:r w:rsidR="007A6DDE">
              <w:rPr>
                <w:rFonts w:asciiTheme="minorBidi" w:hAnsiTheme="minorBidi" w:cstheme="minorBidi"/>
                <w:b/>
                <w:bCs/>
                <w:sz w:val="22"/>
                <w:szCs w:val="22"/>
              </w:rPr>
              <w:t>well</w:t>
            </w:r>
          </w:p>
        </w:tc>
        <w:tc>
          <w:tcPr>
            <w:tcW w:w="958" w:type="dxa"/>
          </w:tcPr>
          <w:p w14:paraId="518405C5" w14:textId="77777777" w:rsidR="0000588D" w:rsidRPr="00D7513F" w:rsidRDefault="0000588D" w:rsidP="00811313">
            <w:pPr>
              <w:pStyle w:val="Default"/>
              <w:spacing w:line="276" w:lineRule="auto"/>
              <w:jc w:val="center"/>
              <w:rPr>
                <w:rFonts w:asciiTheme="minorBidi" w:hAnsiTheme="minorBidi" w:cstheme="minorBidi"/>
                <w:b/>
                <w:bCs/>
                <w:sz w:val="22"/>
                <w:szCs w:val="22"/>
              </w:rPr>
            </w:pPr>
            <w:r w:rsidRPr="00D7513F">
              <w:rPr>
                <w:rFonts w:asciiTheme="minorBidi" w:hAnsiTheme="minorBidi" w:cstheme="minorBidi"/>
                <w:b/>
                <w:bCs/>
                <w:sz w:val="22"/>
                <w:szCs w:val="22"/>
              </w:rPr>
              <w:t>2</w:t>
            </w:r>
            <w:r w:rsidRPr="00714068">
              <w:rPr>
                <w:rFonts w:asciiTheme="minorBidi" w:hAnsiTheme="minorBidi" w:cstheme="minorBidi"/>
                <w:b/>
                <w:bCs/>
                <w:sz w:val="22"/>
                <w:szCs w:val="22"/>
                <w:vertAlign w:val="superscript"/>
              </w:rPr>
              <w:t>nd</w:t>
            </w:r>
          </w:p>
        </w:tc>
        <w:tc>
          <w:tcPr>
            <w:tcW w:w="944" w:type="dxa"/>
          </w:tcPr>
          <w:p w14:paraId="50DE44EF" w14:textId="77777777" w:rsidR="0000588D" w:rsidRPr="00D7513F" w:rsidRDefault="0000588D" w:rsidP="00811313">
            <w:pPr>
              <w:pStyle w:val="Default"/>
              <w:spacing w:line="276" w:lineRule="auto"/>
              <w:jc w:val="center"/>
              <w:rPr>
                <w:rFonts w:asciiTheme="minorBidi" w:hAnsiTheme="minorBidi" w:cstheme="minorBidi"/>
                <w:b/>
                <w:bCs/>
                <w:sz w:val="22"/>
                <w:szCs w:val="22"/>
              </w:rPr>
            </w:pPr>
            <w:r w:rsidRPr="00D7513F">
              <w:rPr>
                <w:rFonts w:asciiTheme="minorBidi" w:hAnsiTheme="minorBidi" w:cstheme="minorBidi"/>
                <w:b/>
                <w:bCs/>
                <w:sz w:val="22"/>
                <w:szCs w:val="22"/>
              </w:rPr>
              <w:t>3th</w:t>
            </w:r>
          </w:p>
        </w:tc>
        <w:tc>
          <w:tcPr>
            <w:tcW w:w="944" w:type="dxa"/>
          </w:tcPr>
          <w:p w14:paraId="7A077404" w14:textId="77777777" w:rsidR="0000588D" w:rsidRPr="00D7513F" w:rsidRDefault="0000588D" w:rsidP="00811313">
            <w:pPr>
              <w:pStyle w:val="Default"/>
              <w:spacing w:line="276" w:lineRule="auto"/>
              <w:jc w:val="center"/>
              <w:rPr>
                <w:rFonts w:asciiTheme="minorBidi" w:hAnsiTheme="minorBidi" w:cstheme="minorBidi"/>
                <w:b/>
                <w:bCs/>
                <w:sz w:val="22"/>
                <w:szCs w:val="22"/>
              </w:rPr>
            </w:pPr>
            <w:r w:rsidRPr="00D7513F">
              <w:rPr>
                <w:rFonts w:asciiTheme="minorBidi" w:hAnsiTheme="minorBidi" w:cstheme="minorBidi"/>
                <w:b/>
                <w:bCs/>
                <w:sz w:val="22"/>
                <w:szCs w:val="22"/>
              </w:rPr>
              <w:t>4</w:t>
            </w:r>
            <w:r w:rsidRPr="00C734B7">
              <w:rPr>
                <w:rFonts w:asciiTheme="minorBidi" w:hAnsiTheme="minorBidi" w:cstheme="minorBidi"/>
                <w:b/>
                <w:bCs/>
                <w:sz w:val="22"/>
                <w:szCs w:val="22"/>
                <w:vertAlign w:val="superscript"/>
              </w:rPr>
              <w:t>th</w:t>
            </w:r>
          </w:p>
        </w:tc>
        <w:tc>
          <w:tcPr>
            <w:tcW w:w="944" w:type="dxa"/>
          </w:tcPr>
          <w:p w14:paraId="0AFAAC93" w14:textId="77777777" w:rsidR="0000588D" w:rsidRPr="00D7513F" w:rsidRDefault="0000588D" w:rsidP="00811313">
            <w:pPr>
              <w:pStyle w:val="Default"/>
              <w:spacing w:line="276" w:lineRule="auto"/>
              <w:jc w:val="center"/>
              <w:rPr>
                <w:rFonts w:asciiTheme="minorBidi" w:hAnsiTheme="minorBidi" w:cstheme="minorBidi"/>
                <w:b/>
                <w:bCs/>
                <w:sz w:val="22"/>
                <w:szCs w:val="22"/>
              </w:rPr>
            </w:pPr>
            <w:r w:rsidRPr="00D7513F">
              <w:rPr>
                <w:rFonts w:asciiTheme="minorBidi" w:hAnsiTheme="minorBidi" w:cstheme="minorBidi"/>
                <w:b/>
                <w:bCs/>
                <w:sz w:val="22"/>
                <w:szCs w:val="22"/>
              </w:rPr>
              <w:t>5</w:t>
            </w:r>
            <w:r w:rsidRPr="000A4943">
              <w:rPr>
                <w:rFonts w:asciiTheme="minorBidi" w:hAnsiTheme="minorBidi" w:cstheme="minorBidi"/>
                <w:b/>
                <w:bCs/>
                <w:sz w:val="22"/>
                <w:szCs w:val="22"/>
                <w:vertAlign w:val="superscript"/>
              </w:rPr>
              <w:t>th</w:t>
            </w:r>
          </w:p>
        </w:tc>
        <w:tc>
          <w:tcPr>
            <w:tcW w:w="944" w:type="dxa"/>
          </w:tcPr>
          <w:p w14:paraId="4DBB4544" w14:textId="77777777" w:rsidR="0000588D" w:rsidRPr="00D7513F" w:rsidRDefault="0000588D" w:rsidP="00811313">
            <w:pPr>
              <w:pStyle w:val="Default"/>
              <w:spacing w:line="276" w:lineRule="auto"/>
              <w:jc w:val="center"/>
              <w:rPr>
                <w:rFonts w:asciiTheme="minorBidi" w:hAnsiTheme="minorBidi" w:cstheme="minorBidi"/>
                <w:b/>
                <w:bCs/>
                <w:sz w:val="22"/>
                <w:szCs w:val="22"/>
              </w:rPr>
            </w:pPr>
            <w:r w:rsidRPr="00D7513F">
              <w:rPr>
                <w:rFonts w:asciiTheme="minorBidi" w:hAnsiTheme="minorBidi" w:cstheme="minorBidi"/>
                <w:b/>
                <w:bCs/>
                <w:sz w:val="22"/>
                <w:szCs w:val="22"/>
              </w:rPr>
              <w:t>6th</w:t>
            </w:r>
          </w:p>
        </w:tc>
        <w:tc>
          <w:tcPr>
            <w:tcW w:w="944" w:type="dxa"/>
          </w:tcPr>
          <w:p w14:paraId="245D0E95" w14:textId="77777777" w:rsidR="0000588D" w:rsidRPr="00D7513F" w:rsidRDefault="0000588D" w:rsidP="00811313">
            <w:pPr>
              <w:pStyle w:val="Default"/>
              <w:spacing w:line="276" w:lineRule="auto"/>
              <w:jc w:val="center"/>
              <w:rPr>
                <w:rFonts w:asciiTheme="minorBidi" w:hAnsiTheme="minorBidi" w:cstheme="minorBidi"/>
                <w:b/>
                <w:bCs/>
                <w:sz w:val="22"/>
                <w:szCs w:val="22"/>
              </w:rPr>
            </w:pPr>
            <w:r w:rsidRPr="00D7513F">
              <w:rPr>
                <w:rFonts w:asciiTheme="minorBidi" w:hAnsiTheme="minorBidi" w:cstheme="minorBidi"/>
                <w:b/>
                <w:bCs/>
                <w:sz w:val="22"/>
                <w:szCs w:val="22"/>
              </w:rPr>
              <w:t>7</w:t>
            </w:r>
            <w:r w:rsidRPr="001C69CB">
              <w:rPr>
                <w:rFonts w:asciiTheme="minorBidi" w:hAnsiTheme="minorBidi" w:cstheme="minorBidi"/>
                <w:b/>
                <w:bCs/>
                <w:sz w:val="22"/>
                <w:szCs w:val="22"/>
                <w:vertAlign w:val="superscript"/>
              </w:rPr>
              <w:t>th</w:t>
            </w:r>
          </w:p>
        </w:tc>
        <w:tc>
          <w:tcPr>
            <w:tcW w:w="944" w:type="dxa"/>
          </w:tcPr>
          <w:p w14:paraId="21052B8B" w14:textId="77777777" w:rsidR="0000588D" w:rsidRPr="00D7513F" w:rsidRDefault="0000588D" w:rsidP="00811313">
            <w:pPr>
              <w:pStyle w:val="Default"/>
              <w:spacing w:line="276" w:lineRule="auto"/>
              <w:jc w:val="center"/>
              <w:rPr>
                <w:rFonts w:asciiTheme="minorBidi" w:hAnsiTheme="minorBidi" w:cstheme="minorBidi"/>
                <w:b/>
                <w:bCs/>
                <w:sz w:val="22"/>
                <w:szCs w:val="22"/>
              </w:rPr>
            </w:pPr>
            <w:r w:rsidRPr="00D7513F">
              <w:rPr>
                <w:rFonts w:asciiTheme="minorBidi" w:hAnsiTheme="minorBidi" w:cstheme="minorBidi"/>
                <w:b/>
                <w:bCs/>
                <w:sz w:val="22"/>
                <w:szCs w:val="22"/>
              </w:rPr>
              <w:t>8</w:t>
            </w:r>
            <w:r w:rsidRPr="00934EDA">
              <w:rPr>
                <w:rFonts w:asciiTheme="minorBidi" w:hAnsiTheme="minorBidi" w:cstheme="minorBidi"/>
                <w:b/>
                <w:bCs/>
                <w:sz w:val="22"/>
                <w:szCs w:val="22"/>
                <w:vertAlign w:val="superscript"/>
              </w:rPr>
              <w:t>th</w:t>
            </w:r>
          </w:p>
        </w:tc>
      </w:tr>
      <w:tr w:rsidR="0000588D" w:rsidRPr="00D7513F" w14:paraId="255280C4" w14:textId="77777777" w:rsidTr="00811313">
        <w:trPr>
          <w:trHeight w:val="288"/>
        </w:trPr>
        <w:tc>
          <w:tcPr>
            <w:tcW w:w="1034" w:type="dxa"/>
          </w:tcPr>
          <w:p w14:paraId="46822A3C" w14:textId="77777777" w:rsidR="0000588D" w:rsidRPr="00D7513F" w:rsidRDefault="0000588D" w:rsidP="00811313">
            <w:pPr>
              <w:pStyle w:val="Default"/>
              <w:spacing w:line="276" w:lineRule="auto"/>
              <w:jc w:val="both"/>
              <w:rPr>
                <w:rFonts w:asciiTheme="minorBidi" w:hAnsiTheme="minorBidi" w:cstheme="minorBidi"/>
                <w:sz w:val="22"/>
                <w:szCs w:val="22"/>
              </w:rPr>
            </w:pPr>
            <w:r w:rsidRPr="00D7513F">
              <w:rPr>
                <w:rFonts w:asciiTheme="minorBidi" w:hAnsiTheme="minorBidi" w:cstheme="minorBidi"/>
                <w:sz w:val="22"/>
                <w:szCs w:val="22"/>
              </w:rPr>
              <w:t xml:space="preserve">Results </w:t>
            </w:r>
          </w:p>
        </w:tc>
        <w:tc>
          <w:tcPr>
            <w:tcW w:w="974" w:type="dxa"/>
          </w:tcPr>
          <w:p w14:paraId="0A9B2D58" w14:textId="77777777" w:rsidR="0000588D" w:rsidRPr="00D7513F" w:rsidRDefault="0000588D" w:rsidP="00811313">
            <w:pPr>
              <w:pStyle w:val="Default"/>
              <w:spacing w:line="276" w:lineRule="auto"/>
              <w:jc w:val="both"/>
              <w:rPr>
                <w:rFonts w:asciiTheme="minorBidi" w:hAnsiTheme="minorBidi" w:cstheme="minorBidi"/>
                <w:sz w:val="22"/>
                <w:szCs w:val="22"/>
              </w:rPr>
            </w:pPr>
            <w:r w:rsidRPr="00D7513F">
              <w:rPr>
                <w:rFonts w:asciiTheme="minorBidi" w:hAnsiTheme="minorBidi" w:cstheme="minorBidi"/>
                <w:sz w:val="22"/>
                <w:szCs w:val="22"/>
              </w:rPr>
              <w:t>C</w:t>
            </w:r>
          </w:p>
        </w:tc>
        <w:tc>
          <w:tcPr>
            <w:tcW w:w="958" w:type="dxa"/>
          </w:tcPr>
          <w:p w14:paraId="7E2751DF" w14:textId="77777777" w:rsidR="0000588D" w:rsidRPr="00D7513F" w:rsidRDefault="0000588D" w:rsidP="00811313">
            <w:pPr>
              <w:pStyle w:val="Default"/>
              <w:spacing w:line="276" w:lineRule="auto"/>
              <w:jc w:val="both"/>
              <w:rPr>
                <w:rFonts w:asciiTheme="minorBidi" w:hAnsiTheme="minorBidi" w:cstheme="minorBidi"/>
                <w:sz w:val="22"/>
                <w:szCs w:val="22"/>
              </w:rPr>
            </w:pPr>
            <w:r w:rsidRPr="00D7513F">
              <w:rPr>
                <w:rFonts w:asciiTheme="minorBidi" w:hAnsiTheme="minorBidi" w:cstheme="minorBidi"/>
                <w:sz w:val="22"/>
                <w:szCs w:val="22"/>
              </w:rPr>
              <w:t>C</w:t>
            </w:r>
          </w:p>
        </w:tc>
        <w:tc>
          <w:tcPr>
            <w:tcW w:w="944" w:type="dxa"/>
          </w:tcPr>
          <w:p w14:paraId="457CCE19" w14:textId="77777777" w:rsidR="0000588D" w:rsidRPr="00D7513F" w:rsidRDefault="0000588D" w:rsidP="00811313">
            <w:pPr>
              <w:pStyle w:val="Default"/>
              <w:spacing w:line="276" w:lineRule="auto"/>
              <w:jc w:val="both"/>
              <w:rPr>
                <w:rFonts w:asciiTheme="minorBidi" w:hAnsiTheme="minorBidi" w:cstheme="minorBidi"/>
                <w:sz w:val="22"/>
                <w:szCs w:val="22"/>
              </w:rPr>
            </w:pPr>
            <w:r w:rsidRPr="00D7513F">
              <w:rPr>
                <w:rFonts w:asciiTheme="minorBidi" w:hAnsiTheme="minorBidi" w:cstheme="minorBidi"/>
                <w:sz w:val="22"/>
                <w:szCs w:val="22"/>
              </w:rPr>
              <w:t>C</w:t>
            </w:r>
          </w:p>
        </w:tc>
        <w:tc>
          <w:tcPr>
            <w:tcW w:w="944" w:type="dxa"/>
          </w:tcPr>
          <w:p w14:paraId="5FFB791C" w14:textId="77777777" w:rsidR="0000588D" w:rsidRPr="00D7513F" w:rsidRDefault="0000588D" w:rsidP="00811313">
            <w:pPr>
              <w:pStyle w:val="Default"/>
              <w:spacing w:line="276" w:lineRule="auto"/>
              <w:jc w:val="both"/>
              <w:rPr>
                <w:rFonts w:asciiTheme="minorBidi" w:hAnsiTheme="minorBidi" w:cstheme="minorBidi"/>
                <w:sz w:val="22"/>
                <w:szCs w:val="22"/>
              </w:rPr>
            </w:pPr>
            <w:r w:rsidRPr="00D7513F">
              <w:rPr>
                <w:rFonts w:asciiTheme="minorBidi" w:hAnsiTheme="minorBidi" w:cstheme="minorBidi"/>
                <w:sz w:val="22"/>
                <w:szCs w:val="22"/>
              </w:rPr>
              <w:t>C</w:t>
            </w:r>
          </w:p>
        </w:tc>
        <w:tc>
          <w:tcPr>
            <w:tcW w:w="944" w:type="dxa"/>
          </w:tcPr>
          <w:p w14:paraId="4D6213D1" w14:textId="77777777" w:rsidR="0000588D" w:rsidRPr="00D7513F" w:rsidRDefault="0000588D" w:rsidP="00811313">
            <w:pPr>
              <w:pStyle w:val="Default"/>
              <w:spacing w:line="276" w:lineRule="auto"/>
              <w:jc w:val="both"/>
              <w:rPr>
                <w:rFonts w:asciiTheme="minorBidi" w:hAnsiTheme="minorBidi" w:cstheme="minorBidi"/>
                <w:sz w:val="22"/>
                <w:szCs w:val="22"/>
              </w:rPr>
            </w:pPr>
            <w:r w:rsidRPr="00D7513F">
              <w:rPr>
                <w:rFonts w:asciiTheme="minorBidi" w:hAnsiTheme="minorBidi" w:cstheme="minorBidi"/>
                <w:sz w:val="22"/>
                <w:szCs w:val="22"/>
              </w:rPr>
              <w:t>T</w:t>
            </w:r>
          </w:p>
        </w:tc>
        <w:tc>
          <w:tcPr>
            <w:tcW w:w="944" w:type="dxa"/>
          </w:tcPr>
          <w:p w14:paraId="469F214D" w14:textId="77777777" w:rsidR="0000588D" w:rsidRPr="00D7513F" w:rsidRDefault="0000588D" w:rsidP="00811313">
            <w:pPr>
              <w:pStyle w:val="Default"/>
              <w:spacing w:line="276" w:lineRule="auto"/>
              <w:jc w:val="both"/>
              <w:rPr>
                <w:rFonts w:asciiTheme="minorBidi" w:hAnsiTheme="minorBidi" w:cstheme="minorBidi"/>
                <w:sz w:val="22"/>
                <w:szCs w:val="22"/>
              </w:rPr>
            </w:pPr>
            <w:r w:rsidRPr="00D7513F">
              <w:rPr>
                <w:rFonts w:asciiTheme="minorBidi" w:hAnsiTheme="minorBidi" w:cstheme="minorBidi"/>
                <w:sz w:val="22"/>
                <w:szCs w:val="22"/>
              </w:rPr>
              <w:t>T</w:t>
            </w:r>
          </w:p>
        </w:tc>
        <w:tc>
          <w:tcPr>
            <w:tcW w:w="944" w:type="dxa"/>
          </w:tcPr>
          <w:p w14:paraId="61CD61C9" w14:textId="77777777" w:rsidR="0000588D" w:rsidRPr="00D7513F" w:rsidRDefault="0000588D" w:rsidP="00811313">
            <w:pPr>
              <w:pStyle w:val="Default"/>
              <w:spacing w:line="276" w:lineRule="auto"/>
              <w:jc w:val="both"/>
              <w:rPr>
                <w:rFonts w:asciiTheme="minorBidi" w:hAnsiTheme="minorBidi" w:cstheme="minorBidi"/>
                <w:sz w:val="22"/>
                <w:szCs w:val="22"/>
              </w:rPr>
            </w:pPr>
            <w:r w:rsidRPr="00D7513F">
              <w:rPr>
                <w:rFonts w:asciiTheme="minorBidi" w:hAnsiTheme="minorBidi" w:cstheme="minorBidi"/>
                <w:sz w:val="22"/>
                <w:szCs w:val="22"/>
              </w:rPr>
              <w:t>T</w:t>
            </w:r>
          </w:p>
        </w:tc>
        <w:tc>
          <w:tcPr>
            <w:tcW w:w="944" w:type="dxa"/>
          </w:tcPr>
          <w:p w14:paraId="1F2D3B8E" w14:textId="77777777" w:rsidR="0000588D" w:rsidRPr="00D7513F" w:rsidRDefault="0000588D" w:rsidP="00811313">
            <w:pPr>
              <w:pStyle w:val="Default"/>
              <w:spacing w:line="276" w:lineRule="auto"/>
              <w:jc w:val="both"/>
              <w:rPr>
                <w:rFonts w:asciiTheme="minorBidi" w:hAnsiTheme="minorBidi" w:cstheme="minorBidi"/>
                <w:sz w:val="22"/>
                <w:szCs w:val="22"/>
              </w:rPr>
            </w:pPr>
            <w:r w:rsidRPr="00D7513F">
              <w:rPr>
                <w:rFonts w:asciiTheme="minorBidi" w:hAnsiTheme="minorBidi" w:cstheme="minorBidi"/>
                <w:sz w:val="22"/>
                <w:szCs w:val="22"/>
              </w:rPr>
              <w:t>T</w:t>
            </w:r>
          </w:p>
        </w:tc>
      </w:tr>
      <w:tr w:rsidR="0000588D" w:rsidRPr="00D7513F" w14:paraId="731EF84E" w14:textId="77777777" w:rsidTr="00811313">
        <w:trPr>
          <w:trHeight w:val="288"/>
        </w:trPr>
        <w:tc>
          <w:tcPr>
            <w:tcW w:w="8630" w:type="dxa"/>
            <w:gridSpan w:val="9"/>
          </w:tcPr>
          <w:p w14:paraId="6922B24C" w14:textId="77777777" w:rsidR="0000588D" w:rsidRPr="00D7513F" w:rsidRDefault="0000588D" w:rsidP="00811313">
            <w:pPr>
              <w:pStyle w:val="Default"/>
              <w:spacing w:line="276" w:lineRule="auto"/>
              <w:jc w:val="both"/>
              <w:rPr>
                <w:rFonts w:asciiTheme="minorBidi" w:hAnsiTheme="minorBidi" w:cstheme="minorBidi"/>
                <w:sz w:val="22"/>
                <w:szCs w:val="22"/>
              </w:rPr>
            </w:pPr>
            <w:r w:rsidRPr="00D7513F">
              <w:rPr>
                <w:rFonts w:asciiTheme="minorBidi" w:hAnsiTheme="minorBidi" w:cstheme="minorBidi"/>
                <w:sz w:val="22"/>
                <w:szCs w:val="22"/>
              </w:rPr>
              <w:t xml:space="preserve">C: Clear, T: Turbid </w:t>
            </w:r>
          </w:p>
        </w:tc>
      </w:tr>
    </w:tbl>
    <w:p w14:paraId="0628BB5B" w14:textId="77777777" w:rsidR="0000588D" w:rsidRPr="00D7513F" w:rsidRDefault="0000588D" w:rsidP="0000588D">
      <w:pPr>
        <w:pStyle w:val="Default"/>
        <w:spacing w:line="276" w:lineRule="auto"/>
        <w:ind w:left="720"/>
        <w:jc w:val="both"/>
        <w:rPr>
          <w:rFonts w:asciiTheme="minorBidi" w:hAnsiTheme="minorBidi" w:cstheme="minorBidi"/>
        </w:rPr>
      </w:pPr>
    </w:p>
    <w:p w14:paraId="63A83EA4" w14:textId="538F27CD" w:rsidR="0000588D" w:rsidRPr="00D7513F" w:rsidRDefault="0000588D" w:rsidP="0000588D">
      <w:pPr>
        <w:pStyle w:val="Default"/>
        <w:spacing w:line="276" w:lineRule="auto"/>
        <w:ind w:left="720"/>
        <w:jc w:val="both"/>
        <w:rPr>
          <w:rFonts w:asciiTheme="minorBidi" w:hAnsiTheme="minorBidi" w:cstheme="minorBidi"/>
        </w:rPr>
      </w:pPr>
      <w:r w:rsidRPr="00D7513F">
        <w:rPr>
          <w:rFonts w:asciiTheme="minorBidi" w:hAnsiTheme="minorBidi" w:cstheme="minorBidi"/>
        </w:rPr>
        <w:t xml:space="preserve">MIC = </w:t>
      </w:r>
      <w:r w:rsidR="00CB4711">
        <w:rPr>
          <w:rFonts w:asciiTheme="minorBidi" w:hAnsiTheme="minorBidi" w:cstheme="minorBidi"/>
        </w:rPr>
        <w:t>16</w:t>
      </w:r>
      <w:r w:rsidRPr="00D7513F">
        <w:rPr>
          <w:rFonts w:asciiTheme="minorBidi" w:hAnsiTheme="minorBidi" w:cstheme="minorBidi"/>
        </w:rPr>
        <w:t xml:space="preserve"> μg/</w:t>
      </w:r>
      <w:r w:rsidR="006711F7">
        <w:rPr>
          <w:rFonts w:asciiTheme="minorBidi" w:hAnsiTheme="minorBidi" w:cstheme="minorBidi"/>
        </w:rPr>
        <w:t>mL</w:t>
      </w:r>
      <w:r w:rsidRPr="00D7513F">
        <w:rPr>
          <w:rFonts w:asciiTheme="minorBidi" w:hAnsiTheme="minorBidi" w:cstheme="minorBidi"/>
        </w:rPr>
        <w:t xml:space="preserve"> (4th test tube)</w:t>
      </w:r>
    </w:p>
    <w:p w14:paraId="4877F657" w14:textId="77777777" w:rsidR="0000588D" w:rsidRPr="00D7513F" w:rsidRDefault="0000588D" w:rsidP="0000588D">
      <w:pPr>
        <w:pStyle w:val="Default"/>
        <w:rPr>
          <w:rFonts w:asciiTheme="minorBidi" w:hAnsiTheme="minorBidi" w:cstheme="minorBidi"/>
        </w:rPr>
      </w:pPr>
    </w:p>
    <w:p w14:paraId="3D323C80" w14:textId="5CE4D1A0" w:rsidR="0000588D" w:rsidRPr="00D7513F" w:rsidRDefault="00B41CEF" w:rsidP="0000588D">
      <w:pPr>
        <w:pStyle w:val="Default"/>
        <w:numPr>
          <w:ilvl w:val="0"/>
          <w:numId w:val="5"/>
        </w:numPr>
        <w:spacing w:line="276" w:lineRule="auto"/>
        <w:jc w:val="both"/>
        <w:rPr>
          <w:rFonts w:asciiTheme="minorBidi" w:hAnsiTheme="minorBidi" w:cstheme="minorBidi"/>
        </w:rPr>
      </w:pPr>
      <w:r>
        <w:rPr>
          <w:rFonts w:asciiTheme="minorBidi" w:hAnsiTheme="minorBidi" w:cstheme="minorBidi"/>
        </w:rPr>
        <w:t xml:space="preserve">10 </w:t>
      </w:r>
      <w:r w:rsidRPr="00D7513F">
        <w:rPr>
          <w:rFonts w:asciiTheme="minorBidi" w:hAnsiTheme="minorBidi" w:cstheme="minorBidi"/>
        </w:rPr>
        <w:t>μ</w:t>
      </w:r>
      <w:r>
        <w:rPr>
          <w:rFonts w:asciiTheme="minorBidi" w:hAnsiTheme="minorBidi" w:cstheme="minorBidi"/>
        </w:rPr>
        <w:t>l of each of t</w:t>
      </w:r>
      <w:r w:rsidR="0000588D" w:rsidRPr="00D7513F">
        <w:rPr>
          <w:rFonts w:asciiTheme="minorBidi" w:hAnsiTheme="minorBidi" w:cstheme="minorBidi"/>
        </w:rPr>
        <w:t xml:space="preserve">he first four </w:t>
      </w:r>
      <w:r w:rsidR="00DC7BFF">
        <w:rPr>
          <w:rFonts w:asciiTheme="minorBidi" w:hAnsiTheme="minorBidi" w:cstheme="minorBidi"/>
        </w:rPr>
        <w:t>wells</w:t>
      </w:r>
      <w:r w:rsidR="0000588D" w:rsidRPr="00D7513F">
        <w:rPr>
          <w:rFonts w:asciiTheme="minorBidi" w:hAnsiTheme="minorBidi" w:cstheme="minorBidi"/>
        </w:rPr>
        <w:t xml:space="preserve"> were sub-cultured on an agar plate using surface inoculation technique. The 3rd and 4th test tubes showed bacterial growth while the 2nd and 1st test tubes showed no growth at all. Determine the MBC. </w:t>
      </w:r>
    </w:p>
    <w:p w14:paraId="4B47CC9F" w14:textId="77777777" w:rsidR="0000588D" w:rsidRPr="00D7513F" w:rsidRDefault="0000588D" w:rsidP="0000588D">
      <w:pPr>
        <w:pStyle w:val="Default"/>
        <w:spacing w:line="276" w:lineRule="auto"/>
        <w:ind w:left="720"/>
        <w:jc w:val="both"/>
        <w:rPr>
          <w:rFonts w:asciiTheme="minorBidi" w:hAnsiTheme="minorBidi" w:cstheme="minorBidi"/>
        </w:rPr>
      </w:pPr>
    </w:p>
    <w:tbl>
      <w:tblPr>
        <w:tblStyle w:val="TableGrid"/>
        <w:tblW w:w="0" w:type="auto"/>
        <w:tblInd w:w="720" w:type="dxa"/>
        <w:tblLook w:val="04A0" w:firstRow="1" w:lastRow="0" w:firstColumn="1" w:lastColumn="0" w:noHBand="0" w:noVBand="1"/>
      </w:tblPr>
      <w:tblGrid>
        <w:gridCol w:w="1653"/>
        <w:gridCol w:w="1660"/>
        <w:gridCol w:w="1661"/>
        <w:gridCol w:w="1661"/>
        <w:gridCol w:w="1661"/>
      </w:tblGrid>
      <w:tr w:rsidR="0000588D" w:rsidRPr="00D7513F" w14:paraId="023724D6" w14:textId="77777777" w:rsidTr="00811313">
        <w:tc>
          <w:tcPr>
            <w:tcW w:w="1726" w:type="dxa"/>
            <w:vAlign w:val="center"/>
          </w:tcPr>
          <w:p w14:paraId="1C81CC9A" w14:textId="77777777" w:rsidR="0000588D" w:rsidRPr="00D7513F" w:rsidRDefault="0000588D" w:rsidP="00811313">
            <w:pPr>
              <w:pStyle w:val="Default"/>
              <w:spacing w:line="276" w:lineRule="auto"/>
              <w:jc w:val="center"/>
              <w:rPr>
                <w:rFonts w:asciiTheme="minorBidi" w:hAnsiTheme="minorBidi" w:cstheme="minorBidi"/>
                <w:sz w:val="22"/>
                <w:szCs w:val="22"/>
              </w:rPr>
            </w:pPr>
          </w:p>
        </w:tc>
        <w:tc>
          <w:tcPr>
            <w:tcW w:w="1726" w:type="dxa"/>
            <w:vAlign w:val="center"/>
          </w:tcPr>
          <w:p w14:paraId="3A92E572" w14:textId="6494662F" w:rsidR="0000588D" w:rsidRPr="00D7513F" w:rsidRDefault="0000588D" w:rsidP="00811313">
            <w:pPr>
              <w:pStyle w:val="Default"/>
              <w:spacing w:line="276" w:lineRule="auto"/>
              <w:jc w:val="center"/>
              <w:rPr>
                <w:rFonts w:asciiTheme="minorBidi" w:hAnsiTheme="minorBidi" w:cstheme="minorBidi"/>
                <w:sz w:val="22"/>
                <w:szCs w:val="22"/>
              </w:rPr>
            </w:pPr>
            <w:r w:rsidRPr="00D7513F">
              <w:rPr>
                <w:rFonts w:asciiTheme="minorBidi" w:hAnsiTheme="minorBidi" w:cstheme="minorBidi"/>
                <w:b/>
                <w:bCs/>
                <w:sz w:val="22"/>
                <w:szCs w:val="22"/>
              </w:rPr>
              <w:t xml:space="preserve">1st </w:t>
            </w:r>
            <w:r w:rsidR="00564E90">
              <w:rPr>
                <w:rFonts w:asciiTheme="minorBidi" w:hAnsiTheme="minorBidi" w:cstheme="minorBidi"/>
                <w:b/>
                <w:bCs/>
                <w:sz w:val="22"/>
                <w:szCs w:val="22"/>
              </w:rPr>
              <w:t>well</w:t>
            </w:r>
          </w:p>
        </w:tc>
        <w:tc>
          <w:tcPr>
            <w:tcW w:w="1726" w:type="dxa"/>
            <w:vAlign w:val="center"/>
          </w:tcPr>
          <w:p w14:paraId="3079146A" w14:textId="77777777" w:rsidR="0000588D" w:rsidRPr="00D7513F" w:rsidRDefault="0000588D" w:rsidP="00811313">
            <w:pPr>
              <w:pStyle w:val="Default"/>
              <w:spacing w:line="276" w:lineRule="auto"/>
              <w:jc w:val="center"/>
              <w:rPr>
                <w:rFonts w:asciiTheme="minorBidi" w:hAnsiTheme="minorBidi" w:cstheme="minorBidi"/>
                <w:sz w:val="22"/>
                <w:szCs w:val="22"/>
              </w:rPr>
            </w:pPr>
            <w:r w:rsidRPr="00D7513F">
              <w:rPr>
                <w:rFonts w:asciiTheme="minorBidi" w:hAnsiTheme="minorBidi" w:cstheme="minorBidi"/>
                <w:b/>
                <w:bCs/>
                <w:sz w:val="22"/>
                <w:szCs w:val="22"/>
              </w:rPr>
              <w:t>2</w:t>
            </w:r>
            <w:r w:rsidRPr="00C734B7">
              <w:rPr>
                <w:rFonts w:asciiTheme="minorBidi" w:hAnsiTheme="minorBidi" w:cstheme="minorBidi"/>
                <w:b/>
                <w:bCs/>
                <w:sz w:val="22"/>
                <w:szCs w:val="22"/>
                <w:vertAlign w:val="superscript"/>
              </w:rPr>
              <w:t>nd</w:t>
            </w:r>
          </w:p>
        </w:tc>
        <w:tc>
          <w:tcPr>
            <w:tcW w:w="1726" w:type="dxa"/>
            <w:vAlign w:val="center"/>
          </w:tcPr>
          <w:p w14:paraId="301103B8" w14:textId="77777777" w:rsidR="0000588D" w:rsidRPr="00D7513F" w:rsidRDefault="0000588D" w:rsidP="00811313">
            <w:pPr>
              <w:pStyle w:val="Default"/>
              <w:spacing w:line="276" w:lineRule="auto"/>
              <w:jc w:val="center"/>
              <w:rPr>
                <w:rFonts w:asciiTheme="minorBidi" w:hAnsiTheme="minorBidi" w:cstheme="minorBidi"/>
                <w:sz w:val="22"/>
                <w:szCs w:val="22"/>
              </w:rPr>
            </w:pPr>
            <w:r w:rsidRPr="00D7513F">
              <w:rPr>
                <w:rFonts w:asciiTheme="minorBidi" w:hAnsiTheme="minorBidi" w:cstheme="minorBidi"/>
                <w:b/>
                <w:bCs/>
                <w:sz w:val="22"/>
                <w:szCs w:val="22"/>
              </w:rPr>
              <w:t>3th</w:t>
            </w:r>
          </w:p>
        </w:tc>
        <w:tc>
          <w:tcPr>
            <w:tcW w:w="1726" w:type="dxa"/>
            <w:vAlign w:val="center"/>
          </w:tcPr>
          <w:p w14:paraId="17C88230" w14:textId="77777777" w:rsidR="0000588D" w:rsidRPr="00D7513F" w:rsidRDefault="0000588D" w:rsidP="00811313">
            <w:pPr>
              <w:pStyle w:val="Default"/>
              <w:spacing w:line="276" w:lineRule="auto"/>
              <w:jc w:val="center"/>
              <w:rPr>
                <w:rFonts w:asciiTheme="minorBidi" w:hAnsiTheme="minorBidi" w:cstheme="minorBidi"/>
                <w:sz w:val="22"/>
                <w:szCs w:val="22"/>
              </w:rPr>
            </w:pPr>
            <w:r w:rsidRPr="00D7513F">
              <w:rPr>
                <w:rFonts w:asciiTheme="minorBidi" w:hAnsiTheme="minorBidi" w:cstheme="minorBidi"/>
                <w:b/>
                <w:bCs/>
                <w:sz w:val="22"/>
                <w:szCs w:val="22"/>
              </w:rPr>
              <w:t>4</w:t>
            </w:r>
            <w:r w:rsidRPr="00934EDA">
              <w:rPr>
                <w:rFonts w:asciiTheme="minorBidi" w:hAnsiTheme="minorBidi" w:cstheme="minorBidi"/>
                <w:b/>
                <w:bCs/>
                <w:sz w:val="22"/>
                <w:szCs w:val="22"/>
                <w:vertAlign w:val="superscript"/>
              </w:rPr>
              <w:t>th</w:t>
            </w:r>
          </w:p>
        </w:tc>
      </w:tr>
      <w:tr w:rsidR="0000588D" w:rsidRPr="00D7513F" w14:paraId="005D7B7C" w14:textId="77777777" w:rsidTr="00811313">
        <w:tc>
          <w:tcPr>
            <w:tcW w:w="1726" w:type="dxa"/>
            <w:vAlign w:val="center"/>
          </w:tcPr>
          <w:p w14:paraId="188CDE77" w14:textId="77777777" w:rsidR="0000588D" w:rsidRPr="00D7513F" w:rsidRDefault="0000588D" w:rsidP="00811313">
            <w:pPr>
              <w:pStyle w:val="Default"/>
              <w:spacing w:line="276" w:lineRule="auto"/>
              <w:jc w:val="center"/>
              <w:rPr>
                <w:rFonts w:asciiTheme="minorBidi" w:hAnsiTheme="minorBidi" w:cstheme="minorBidi"/>
                <w:sz w:val="22"/>
                <w:szCs w:val="22"/>
              </w:rPr>
            </w:pPr>
            <w:r w:rsidRPr="00D7513F">
              <w:rPr>
                <w:rFonts w:asciiTheme="minorBidi" w:hAnsiTheme="minorBidi" w:cstheme="minorBidi"/>
                <w:sz w:val="22"/>
                <w:szCs w:val="22"/>
              </w:rPr>
              <w:t>Results</w:t>
            </w:r>
          </w:p>
        </w:tc>
        <w:tc>
          <w:tcPr>
            <w:tcW w:w="1726" w:type="dxa"/>
            <w:vAlign w:val="center"/>
          </w:tcPr>
          <w:p w14:paraId="6F3F41F6" w14:textId="77777777" w:rsidR="0000588D" w:rsidRPr="00D7513F" w:rsidRDefault="0000588D" w:rsidP="00811313">
            <w:pPr>
              <w:pStyle w:val="Default"/>
              <w:jc w:val="center"/>
              <w:rPr>
                <w:rFonts w:asciiTheme="minorBidi" w:hAnsiTheme="minorBidi" w:cstheme="minorBidi"/>
                <w:sz w:val="22"/>
                <w:szCs w:val="22"/>
              </w:rPr>
            </w:pPr>
            <w:r w:rsidRPr="00D7513F">
              <w:rPr>
                <w:rFonts w:asciiTheme="minorBidi" w:hAnsiTheme="minorBidi" w:cstheme="minorBidi"/>
                <w:sz w:val="22"/>
                <w:szCs w:val="22"/>
              </w:rPr>
              <w:t>Zero colonies</w:t>
            </w:r>
          </w:p>
        </w:tc>
        <w:tc>
          <w:tcPr>
            <w:tcW w:w="1726" w:type="dxa"/>
            <w:vAlign w:val="center"/>
          </w:tcPr>
          <w:p w14:paraId="68D27D31" w14:textId="77777777" w:rsidR="0000588D" w:rsidRPr="00D7513F" w:rsidRDefault="0000588D" w:rsidP="00811313">
            <w:pPr>
              <w:pStyle w:val="Default"/>
              <w:jc w:val="center"/>
              <w:rPr>
                <w:rFonts w:asciiTheme="minorBidi" w:hAnsiTheme="minorBidi" w:cstheme="minorBidi"/>
                <w:sz w:val="22"/>
                <w:szCs w:val="22"/>
              </w:rPr>
            </w:pPr>
            <w:r w:rsidRPr="00D7513F">
              <w:rPr>
                <w:rFonts w:asciiTheme="minorBidi" w:hAnsiTheme="minorBidi" w:cstheme="minorBidi"/>
                <w:sz w:val="22"/>
                <w:szCs w:val="22"/>
              </w:rPr>
              <w:t>Zero colonies</w:t>
            </w:r>
          </w:p>
        </w:tc>
        <w:tc>
          <w:tcPr>
            <w:tcW w:w="1726" w:type="dxa"/>
            <w:vAlign w:val="center"/>
          </w:tcPr>
          <w:p w14:paraId="6E19A055" w14:textId="1723021F" w:rsidR="0000588D" w:rsidRPr="00D7513F" w:rsidRDefault="00A57374" w:rsidP="00811313">
            <w:pPr>
              <w:pStyle w:val="Default"/>
              <w:jc w:val="center"/>
              <w:rPr>
                <w:rFonts w:asciiTheme="minorBidi" w:hAnsiTheme="minorBidi" w:cstheme="minorBidi"/>
                <w:sz w:val="22"/>
                <w:szCs w:val="22"/>
              </w:rPr>
            </w:pPr>
            <w:r>
              <w:rPr>
                <w:rFonts w:asciiTheme="minorBidi" w:hAnsiTheme="minorBidi" w:cstheme="minorBidi"/>
                <w:sz w:val="22"/>
                <w:szCs w:val="22"/>
              </w:rPr>
              <w:t>4</w:t>
            </w:r>
            <w:r w:rsidR="0000588D" w:rsidRPr="00D7513F">
              <w:rPr>
                <w:rFonts w:asciiTheme="minorBidi" w:hAnsiTheme="minorBidi" w:cstheme="minorBidi"/>
                <w:sz w:val="22"/>
                <w:szCs w:val="22"/>
              </w:rPr>
              <w:t xml:space="preserve"> colonies</w:t>
            </w:r>
          </w:p>
        </w:tc>
        <w:tc>
          <w:tcPr>
            <w:tcW w:w="1726" w:type="dxa"/>
            <w:vAlign w:val="center"/>
          </w:tcPr>
          <w:p w14:paraId="6828CD6B" w14:textId="77777777" w:rsidR="0000588D" w:rsidRPr="00D7513F" w:rsidRDefault="0000588D" w:rsidP="00811313">
            <w:pPr>
              <w:pStyle w:val="Default"/>
              <w:jc w:val="center"/>
              <w:rPr>
                <w:rFonts w:asciiTheme="minorBidi" w:hAnsiTheme="minorBidi" w:cstheme="minorBidi"/>
                <w:sz w:val="22"/>
                <w:szCs w:val="22"/>
              </w:rPr>
            </w:pPr>
            <w:r w:rsidRPr="00D7513F">
              <w:rPr>
                <w:rFonts w:asciiTheme="minorBidi" w:hAnsiTheme="minorBidi" w:cstheme="minorBidi"/>
                <w:sz w:val="22"/>
                <w:szCs w:val="22"/>
              </w:rPr>
              <w:t>10 colonies</w:t>
            </w:r>
          </w:p>
        </w:tc>
      </w:tr>
    </w:tbl>
    <w:p w14:paraId="1D56EFF5" w14:textId="77777777" w:rsidR="0000588D" w:rsidRPr="00D7513F" w:rsidRDefault="0000588D" w:rsidP="0000588D">
      <w:pPr>
        <w:pStyle w:val="Default"/>
        <w:spacing w:line="276" w:lineRule="auto"/>
        <w:ind w:left="720"/>
        <w:jc w:val="both"/>
        <w:rPr>
          <w:rFonts w:asciiTheme="minorBidi" w:hAnsiTheme="minorBidi" w:cstheme="minorBidi"/>
        </w:rPr>
      </w:pPr>
    </w:p>
    <w:p w14:paraId="5484A659" w14:textId="6F02230D" w:rsidR="006711F7" w:rsidRDefault="004C5E82" w:rsidP="0000588D">
      <w:pPr>
        <w:pStyle w:val="Default"/>
        <w:spacing w:line="276" w:lineRule="auto"/>
        <w:ind w:left="720"/>
        <w:jc w:val="both"/>
        <w:rPr>
          <w:rFonts w:asciiTheme="minorBidi" w:hAnsiTheme="minorBidi" w:cstheme="minorBidi"/>
        </w:rPr>
      </w:pPr>
      <w:r>
        <w:rPr>
          <w:rFonts w:asciiTheme="minorBidi" w:hAnsiTheme="minorBidi" w:cstheme="minorBidi"/>
        </w:rPr>
        <w:t>0.1</w:t>
      </w:r>
      <w:r w:rsidR="00B41CEF">
        <w:rPr>
          <w:rFonts w:asciiTheme="minorBidi" w:hAnsiTheme="minorBidi" w:cstheme="minorBidi"/>
        </w:rPr>
        <w:t xml:space="preserve">% </w:t>
      </w:r>
      <w:r>
        <w:rPr>
          <w:rFonts w:asciiTheme="minorBidi" w:hAnsiTheme="minorBidi" w:cstheme="minorBidi"/>
        </w:rPr>
        <w:t>viable</w:t>
      </w:r>
      <w:r w:rsidR="00BC3270">
        <w:rPr>
          <w:rFonts w:asciiTheme="minorBidi" w:hAnsiTheme="minorBidi" w:cstheme="minorBidi"/>
        </w:rPr>
        <w:t xml:space="preserve"> cells</w:t>
      </w:r>
      <w:r>
        <w:rPr>
          <w:rFonts w:asciiTheme="minorBidi" w:hAnsiTheme="minorBidi" w:cstheme="minorBidi"/>
        </w:rPr>
        <w:t xml:space="preserve"> </w:t>
      </w:r>
      <w:r w:rsidR="00B41CEF">
        <w:rPr>
          <w:rFonts w:asciiTheme="minorBidi" w:hAnsiTheme="minorBidi" w:cstheme="minorBidi"/>
        </w:rPr>
        <w:t xml:space="preserve">= </w:t>
      </w:r>
      <w:r w:rsidR="00C734B7">
        <w:rPr>
          <w:rFonts w:asciiTheme="minorBidi" w:hAnsiTheme="minorBidi" w:cstheme="minorBidi"/>
        </w:rPr>
        <w:t>5×10</w:t>
      </w:r>
      <w:r w:rsidR="00C734B7" w:rsidRPr="009704C4">
        <w:rPr>
          <w:rFonts w:asciiTheme="minorBidi" w:hAnsiTheme="minorBidi" w:cstheme="minorBidi"/>
          <w:vertAlign w:val="superscript"/>
        </w:rPr>
        <w:t>5</w:t>
      </w:r>
      <w:r w:rsidR="00C734B7" w:rsidRPr="00C734B7">
        <w:rPr>
          <w:rFonts w:asciiTheme="minorBidi" w:hAnsiTheme="minorBidi" w:cstheme="minorBidi"/>
        </w:rPr>
        <w:t xml:space="preserve"> </w:t>
      </w:r>
      <w:r w:rsidR="00C734B7">
        <w:rPr>
          <w:rFonts w:asciiTheme="minorBidi" w:hAnsiTheme="minorBidi" w:cstheme="minorBidi"/>
        </w:rPr>
        <w:t>CFU/mL</w:t>
      </w:r>
      <w:r w:rsidR="005B4368">
        <w:rPr>
          <w:rFonts w:asciiTheme="minorBidi" w:hAnsiTheme="minorBidi" w:cstheme="minorBidi"/>
        </w:rPr>
        <w:t xml:space="preserve">× </w:t>
      </w:r>
      <w:r w:rsidR="00461F49">
        <w:rPr>
          <w:rFonts w:asciiTheme="minorBidi" w:hAnsiTheme="minorBidi" w:cstheme="minorBidi"/>
        </w:rPr>
        <w:t>1</w:t>
      </w:r>
      <w:r w:rsidR="005B4368">
        <w:rPr>
          <w:rFonts w:asciiTheme="minorBidi" w:hAnsiTheme="minorBidi" w:cstheme="minorBidi"/>
        </w:rPr>
        <w:t xml:space="preserve">0 </w:t>
      </w:r>
      <w:r w:rsidR="005B4368" w:rsidRPr="00D7513F">
        <w:rPr>
          <w:rFonts w:asciiTheme="minorBidi" w:hAnsiTheme="minorBidi" w:cstheme="minorBidi"/>
        </w:rPr>
        <w:t>μ</w:t>
      </w:r>
      <w:r w:rsidR="005B4368">
        <w:rPr>
          <w:rFonts w:asciiTheme="minorBidi" w:hAnsiTheme="minorBidi" w:cstheme="minorBidi"/>
        </w:rPr>
        <w:t>l</w:t>
      </w:r>
      <w:r w:rsidR="00A30502">
        <w:rPr>
          <w:rFonts w:asciiTheme="minorBidi" w:hAnsiTheme="minorBidi" w:cstheme="minorBidi"/>
        </w:rPr>
        <w:t xml:space="preserve"> (0.01 ml)</w:t>
      </w:r>
      <w:r w:rsidR="005B4368">
        <w:rPr>
          <w:rFonts w:asciiTheme="minorBidi" w:hAnsiTheme="minorBidi" w:cstheme="minorBidi"/>
        </w:rPr>
        <w:t xml:space="preserve"> ×</w:t>
      </w:r>
      <w:r w:rsidR="006D158D">
        <w:rPr>
          <w:rFonts w:asciiTheme="minorBidi" w:hAnsiTheme="minorBidi" w:cstheme="minorBidi"/>
        </w:rPr>
        <w:t xml:space="preserve"> 0.1%=</w:t>
      </w:r>
      <w:r w:rsidR="001E394A">
        <w:rPr>
          <w:rFonts w:asciiTheme="minorBidi" w:hAnsiTheme="minorBidi" w:cstheme="minorBidi"/>
        </w:rPr>
        <w:t xml:space="preserve"> 5 CFU</w:t>
      </w:r>
    </w:p>
    <w:p w14:paraId="5F997E32" w14:textId="3E177B48" w:rsidR="001E394A" w:rsidRDefault="00EF0DBE" w:rsidP="0000588D">
      <w:pPr>
        <w:pStyle w:val="Default"/>
        <w:spacing w:line="276" w:lineRule="auto"/>
        <w:ind w:left="720"/>
        <w:jc w:val="both"/>
        <w:rPr>
          <w:rFonts w:asciiTheme="minorBidi" w:hAnsiTheme="minorBidi" w:cstheme="minorBidi"/>
        </w:rPr>
      </w:pPr>
      <w:r>
        <w:rPr>
          <w:rFonts w:asciiTheme="minorBidi" w:hAnsiTheme="minorBidi" w:cstheme="minorBidi"/>
        </w:rPr>
        <w:t>This means that</w:t>
      </w:r>
      <w:r w:rsidR="001E394A">
        <w:rPr>
          <w:rFonts w:asciiTheme="minorBidi" w:hAnsiTheme="minorBidi" w:cstheme="minorBidi"/>
        </w:rPr>
        <w:t xml:space="preserve"> you can see up to </w:t>
      </w:r>
      <w:r w:rsidR="004B5198">
        <w:rPr>
          <w:rFonts w:asciiTheme="minorBidi" w:hAnsiTheme="minorBidi" w:cstheme="minorBidi"/>
        </w:rPr>
        <w:t>5 colonies on the agar plates</w:t>
      </w:r>
      <w:r w:rsidR="00C76078">
        <w:rPr>
          <w:rFonts w:asciiTheme="minorBidi" w:hAnsiTheme="minorBidi" w:cstheme="minorBidi"/>
        </w:rPr>
        <w:t xml:space="preserve"> to state that this nominated concentration killed at least 99.9% of the CFUs</w:t>
      </w:r>
    </w:p>
    <w:p w14:paraId="35B491B7" w14:textId="72916A8F" w:rsidR="001C69CB" w:rsidRDefault="0000588D" w:rsidP="00A43A80">
      <w:pPr>
        <w:pStyle w:val="Default"/>
        <w:spacing w:line="276" w:lineRule="auto"/>
        <w:ind w:left="720"/>
        <w:jc w:val="both"/>
        <w:rPr>
          <w:rFonts w:asciiTheme="minorBidi" w:hAnsiTheme="minorBidi"/>
          <w:b/>
          <w:bCs/>
        </w:rPr>
      </w:pPr>
      <w:r w:rsidRPr="00D7513F">
        <w:rPr>
          <w:rFonts w:asciiTheme="minorBidi" w:hAnsiTheme="minorBidi" w:cstheme="minorBidi"/>
        </w:rPr>
        <w:t xml:space="preserve">MBC= </w:t>
      </w:r>
      <w:r w:rsidR="00A57374">
        <w:rPr>
          <w:rFonts w:asciiTheme="minorBidi" w:hAnsiTheme="minorBidi" w:cstheme="minorBidi"/>
        </w:rPr>
        <w:t>32</w:t>
      </w:r>
      <w:r w:rsidRPr="00D7513F">
        <w:rPr>
          <w:rFonts w:asciiTheme="minorBidi" w:hAnsiTheme="minorBidi" w:cstheme="minorBidi"/>
        </w:rPr>
        <w:t xml:space="preserve"> μg/</w:t>
      </w:r>
      <w:r w:rsidR="0007147C">
        <w:rPr>
          <w:rFonts w:asciiTheme="minorBidi" w:hAnsiTheme="minorBidi" w:cstheme="minorBidi"/>
        </w:rPr>
        <w:t>mL</w:t>
      </w:r>
      <w:r w:rsidRPr="00D7513F">
        <w:rPr>
          <w:rFonts w:asciiTheme="minorBidi" w:hAnsiTheme="minorBidi" w:cstheme="minorBidi"/>
        </w:rPr>
        <w:t xml:space="preserve"> (2nd test tube)</w:t>
      </w:r>
      <w:r w:rsidR="001C69CB">
        <w:rPr>
          <w:rFonts w:asciiTheme="minorBidi" w:hAnsiTheme="minorBidi"/>
          <w:b/>
          <w:bCs/>
        </w:rPr>
        <w:br w:type="page"/>
      </w:r>
    </w:p>
    <w:p w14:paraId="69BE885C" w14:textId="77777777" w:rsidR="00213968" w:rsidRPr="0000588D" w:rsidRDefault="001C69CB" w:rsidP="0000588D">
      <w:pPr>
        <w:jc w:val="center"/>
        <w:rPr>
          <w:rFonts w:asciiTheme="minorBidi" w:hAnsiTheme="minorBidi"/>
          <w:b/>
          <w:bCs/>
          <w:sz w:val="28"/>
          <w:szCs w:val="28"/>
        </w:rPr>
      </w:pPr>
      <w:r w:rsidRPr="0000588D">
        <w:rPr>
          <w:rFonts w:asciiTheme="minorBidi" w:hAnsiTheme="minorBidi"/>
          <w:b/>
          <w:bCs/>
          <w:sz w:val="28"/>
          <w:szCs w:val="28"/>
        </w:rPr>
        <w:lastRenderedPageBreak/>
        <w:t>Practical part</w:t>
      </w:r>
    </w:p>
    <w:p w14:paraId="7F6004C8" w14:textId="77777777" w:rsidR="0000588D" w:rsidRDefault="0000588D" w:rsidP="00213968">
      <w:pPr>
        <w:rPr>
          <w:rFonts w:asciiTheme="minorBidi" w:hAnsiTheme="minorBidi"/>
          <w:b/>
          <w:bCs/>
          <w:lang w:val="en-GB"/>
        </w:rPr>
      </w:pPr>
    </w:p>
    <w:p w14:paraId="3C47AF5F" w14:textId="0C7F0142" w:rsidR="00213968" w:rsidRPr="00213968" w:rsidRDefault="00213968" w:rsidP="00213968">
      <w:pPr>
        <w:rPr>
          <w:rFonts w:asciiTheme="minorBidi" w:hAnsiTheme="minorBidi"/>
          <w:b/>
          <w:bCs/>
          <w:lang w:val="en-GB"/>
        </w:rPr>
      </w:pPr>
      <w:r w:rsidRPr="00213968">
        <w:rPr>
          <w:rFonts w:asciiTheme="minorBidi" w:hAnsiTheme="minorBidi"/>
          <w:b/>
          <w:bCs/>
          <w:lang w:val="en-GB"/>
        </w:rPr>
        <w:t>Materials Required:</w:t>
      </w:r>
    </w:p>
    <w:p w14:paraId="251F9FFD" w14:textId="573E4CC1" w:rsidR="00213968" w:rsidRPr="00213968" w:rsidRDefault="00213968" w:rsidP="00923887">
      <w:pPr>
        <w:numPr>
          <w:ilvl w:val="0"/>
          <w:numId w:val="6"/>
        </w:numPr>
        <w:spacing w:after="0" w:line="240" w:lineRule="auto"/>
        <w:ind w:left="714" w:hanging="357"/>
        <w:jc w:val="both"/>
        <w:rPr>
          <w:rFonts w:asciiTheme="minorBidi" w:hAnsiTheme="minorBidi"/>
          <w:lang w:val="en-GB"/>
        </w:rPr>
      </w:pPr>
      <w:r w:rsidRPr="00213968">
        <w:rPr>
          <w:rFonts w:asciiTheme="minorBidi" w:hAnsiTheme="minorBidi"/>
          <w:lang w:val="en-GB"/>
        </w:rPr>
        <w:t>96-well microtiter plate</w:t>
      </w:r>
      <w:r w:rsidRPr="00BA12EE">
        <w:rPr>
          <w:rFonts w:asciiTheme="minorBidi" w:hAnsiTheme="minorBidi"/>
          <w:lang w:val="en-GB"/>
        </w:rPr>
        <w:t xml:space="preserve"> with lid</w:t>
      </w:r>
      <w:r w:rsidRPr="00213968">
        <w:rPr>
          <w:rFonts w:asciiTheme="minorBidi" w:hAnsiTheme="minorBidi"/>
          <w:lang w:val="en-GB"/>
        </w:rPr>
        <w:t xml:space="preserve"> (sterile, flat-bottomed)</w:t>
      </w:r>
    </w:p>
    <w:p w14:paraId="49496388" w14:textId="77777777" w:rsidR="00213968" w:rsidRPr="00213968" w:rsidRDefault="00213968" w:rsidP="00923887">
      <w:pPr>
        <w:numPr>
          <w:ilvl w:val="0"/>
          <w:numId w:val="6"/>
        </w:numPr>
        <w:spacing w:after="0" w:line="240" w:lineRule="auto"/>
        <w:ind w:left="714" w:hanging="357"/>
        <w:jc w:val="both"/>
        <w:rPr>
          <w:rFonts w:asciiTheme="minorBidi" w:hAnsiTheme="minorBidi"/>
          <w:lang w:val="en-GB"/>
        </w:rPr>
      </w:pPr>
      <w:r w:rsidRPr="00213968">
        <w:rPr>
          <w:rFonts w:asciiTheme="minorBidi" w:hAnsiTheme="minorBidi"/>
          <w:lang w:val="en-GB"/>
        </w:rPr>
        <w:t>Sterile micropipette tips</w:t>
      </w:r>
    </w:p>
    <w:p w14:paraId="1F7C4235" w14:textId="37B07AD3" w:rsidR="00213968" w:rsidRPr="00213968" w:rsidRDefault="00213968" w:rsidP="00923887">
      <w:pPr>
        <w:numPr>
          <w:ilvl w:val="0"/>
          <w:numId w:val="6"/>
        </w:numPr>
        <w:spacing w:after="0" w:line="240" w:lineRule="auto"/>
        <w:ind w:left="714" w:hanging="357"/>
        <w:jc w:val="both"/>
        <w:rPr>
          <w:rFonts w:asciiTheme="minorBidi" w:hAnsiTheme="minorBidi"/>
          <w:lang w:val="en-GB"/>
        </w:rPr>
      </w:pPr>
      <w:r w:rsidRPr="00213968">
        <w:rPr>
          <w:rFonts w:asciiTheme="minorBidi" w:hAnsiTheme="minorBidi"/>
          <w:lang w:val="en-GB"/>
        </w:rPr>
        <w:t>Micropipettes (100 µL)</w:t>
      </w:r>
    </w:p>
    <w:p w14:paraId="7D04B102" w14:textId="0C5C3F66" w:rsidR="00213968" w:rsidRPr="00213968" w:rsidRDefault="00213968" w:rsidP="00923887">
      <w:pPr>
        <w:numPr>
          <w:ilvl w:val="0"/>
          <w:numId w:val="6"/>
        </w:numPr>
        <w:spacing w:after="0" w:line="240" w:lineRule="auto"/>
        <w:ind w:left="714" w:hanging="357"/>
        <w:jc w:val="both"/>
        <w:rPr>
          <w:rFonts w:asciiTheme="minorBidi" w:hAnsiTheme="minorBidi"/>
          <w:lang w:val="en-GB"/>
        </w:rPr>
      </w:pPr>
      <w:r w:rsidRPr="00213968">
        <w:rPr>
          <w:rFonts w:asciiTheme="minorBidi" w:hAnsiTheme="minorBidi"/>
          <w:lang w:val="en-GB"/>
        </w:rPr>
        <w:t>Sterile broth media (</w:t>
      </w:r>
      <w:r w:rsidR="00D8300B" w:rsidRPr="00BA12EE">
        <w:rPr>
          <w:rFonts w:asciiTheme="minorBidi" w:hAnsiTheme="minorBidi"/>
          <w:lang w:val="en-GB"/>
        </w:rPr>
        <w:t xml:space="preserve">nutrient broth or </w:t>
      </w:r>
      <w:r w:rsidRPr="00213968">
        <w:rPr>
          <w:rFonts w:asciiTheme="minorBidi" w:hAnsiTheme="minorBidi"/>
          <w:lang w:val="en-GB"/>
        </w:rPr>
        <w:t>Mueller-Hinton Broth)</w:t>
      </w:r>
    </w:p>
    <w:p w14:paraId="38079E0D" w14:textId="77777777" w:rsidR="00213968" w:rsidRPr="00213968" w:rsidRDefault="00213968" w:rsidP="00923887">
      <w:pPr>
        <w:numPr>
          <w:ilvl w:val="0"/>
          <w:numId w:val="6"/>
        </w:numPr>
        <w:spacing w:after="0" w:line="240" w:lineRule="auto"/>
        <w:ind w:left="714" w:hanging="357"/>
        <w:jc w:val="both"/>
        <w:rPr>
          <w:rFonts w:asciiTheme="minorBidi" w:hAnsiTheme="minorBidi"/>
          <w:lang w:val="en-GB"/>
        </w:rPr>
      </w:pPr>
      <w:r w:rsidRPr="00213968">
        <w:rPr>
          <w:rFonts w:asciiTheme="minorBidi" w:hAnsiTheme="minorBidi"/>
          <w:lang w:val="en-GB"/>
        </w:rPr>
        <w:t>Bacterial culture (adjusted to 0.5 McFarland standard, ~1×10⁸ CFU/mL)</w:t>
      </w:r>
    </w:p>
    <w:p w14:paraId="17472A2C" w14:textId="7EC199D7" w:rsidR="00213968" w:rsidRPr="00213968" w:rsidRDefault="00213968" w:rsidP="00923887">
      <w:pPr>
        <w:numPr>
          <w:ilvl w:val="0"/>
          <w:numId w:val="6"/>
        </w:numPr>
        <w:spacing w:after="0" w:line="240" w:lineRule="auto"/>
        <w:ind w:left="714" w:hanging="357"/>
        <w:jc w:val="both"/>
        <w:rPr>
          <w:rFonts w:asciiTheme="minorBidi" w:hAnsiTheme="minorBidi"/>
          <w:lang w:val="en-GB"/>
        </w:rPr>
      </w:pPr>
      <w:r w:rsidRPr="00213968">
        <w:rPr>
          <w:rFonts w:asciiTheme="minorBidi" w:hAnsiTheme="minorBidi"/>
          <w:lang w:val="en-GB"/>
        </w:rPr>
        <w:t>Antimicrobial agent (</w:t>
      </w:r>
      <w:r w:rsidR="00544FAF">
        <w:rPr>
          <w:rFonts w:asciiTheme="minorBidi" w:hAnsiTheme="minorBidi"/>
          <w:lang w:val="en-GB"/>
        </w:rPr>
        <w:t>G</w:t>
      </w:r>
      <w:r w:rsidR="007D4507" w:rsidRPr="00BA12EE">
        <w:rPr>
          <w:rFonts w:asciiTheme="minorBidi" w:hAnsiTheme="minorBidi"/>
          <w:lang w:val="en-GB"/>
        </w:rPr>
        <w:t xml:space="preserve">entamycin solution </w:t>
      </w:r>
      <w:r w:rsidR="00BA12EE" w:rsidRPr="00BA12EE">
        <w:rPr>
          <w:rFonts w:asciiTheme="minorBidi" w:hAnsiTheme="minorBidi"/>
          <w:lang w:val="en-GB"/>
        </w:rPr>
        <w:t xml:space="preserve">32µg/mL or </w:t>
      </w:r>
      <w:r w:rsidR="00544FAF">
        <w:rPr>
          <w:rFonts w:asciiTheme="minorBidi" w:hAnsiTheme="minorBidi"/>
          <w:lang w:val="en-GB"/>
        </w:rPr>
        <w:t>E</w:t>
      </w:r>
      <w:r w:rsidR="00BA12EE" w:rsidRPr="00BA12EE">
        <w:rPr>
          <w:rFonts w:asciiTheme="minorBidi" w:hAnsiTheme="minorBidi"/>
          <w:lang w:val="en-GB"/>
        </w:rPr>
        <w:t>rythromycin solution 128 µg/mL</w:t>
      </w:r>
      <w:r w:rsidRPr="00213968">
        <w:rPr>
          <w:rFonts w:asciiTheme="minorBidi" w:hAnsiTheme="minorBidi"/>
          <w:lang w:val="en-GB"/>
        </w:rPr>
        <w:t>)</w:t>
      </w:r>
    </w:p>
    <w:p w14:paraId="2BF6003A" w14:textId="77777777" w:rsidR="00843D1A" w:rsidRPr="00843D1A" w:rsidRDefault="00213968" w:rsidP="00923887">
      <w:pPr>
        <w:numPr>
          <w:ilvl w:val="0"/>
          <w:numId w:val="6"/>
        </w:numPr>
        <w:spacing w:after="0" w:line="240" w:lineRule="auto"/>
        <w:ind w:left="714" w:hanging="357"/>
        <w:jc w:val="both"/>
        <w:rPr>
          <w:rFonts w:asciiTheme="minorBidi" w:hAnsiTheme="minorBidi"/>
          <w:b/>
          <w:bCs/>
          <w:lang w:val="en-GB"/>
        </w:rPr>
      </w:pPr>
      <w:r w:rsidRPr="00213968">
        <w:rPr>
          <w:rFonts w:asciiTheme="minorBidi" w:hAnsiTheme="minorBidi"/>
          <w:lang w:val="en-GB"/>
        </w:rPr>
        <w:t>Incubator set at</w:t>
      </w:r>
      <w:r w:rsidR="00843D1A">
        <w:rPr>
          <w:rFonts w:asciiTheme="minorBidi" w:hAnsiTheme="minorBidi"/>
          <w:lang w:val="en-GB"/>
        </w:rPr>
        <w:t xml:space="preserve"> </w:t>
      </w:r>
      <w:r w:rsidRPr="00213968">
        <w:rPr>
          <w:rFonts w:asciiTheme="minorBidi" w:hAnsiTheme="minorBidi"/>
          <w:lang w:val="en-GB"/>
        </w:rPr>
        <w:t>37°C</w:t>
      </w:r>
    </w:p>
    <w:p w14:paraId="45478BD6" w14:textId="77777777" w:rsidR="00074FE0" w:rsidRDefault="00074FE0" w:rsidP="00923887">
      <w:pPr>
        <w:spacing w:after="0" w:line="240" w:lineRule="auto"/>
        <w:jc w:val="both"/>
        <w:rPr>
          <w:rFonts w:asciiTheme="minorBidi" w:hAnsiTheme="minorBidi"/>
          <w:lang w:val="en-GB"/>
        </w:rPr>
      </w:pPr>
    </w:p>
    <w:p w14:paraId="6BDF757F" w14:textId="77777777" w:rsidR="00074FE0" w:rsidRDefault="00074FE0" w:rsidP="00843D1A">
      <w:pPr>
        <w:spacing w:after="0" w:line="240" w:lineRule="auto"/>
        <w:rPr>
          <w:rFonts w:asciiTheme="minorBidi" w:hAnsiTheme="minorBidi"/>
          <w:b/>
          <w:bCs/>
          <w:lang w:val="en-GB"/>
        </w:rPr>
      </w:pPr>
      <w:r w:rsidRPr="00E3114B">
        <w:rPr>
          <w:rFonts w:asciiTheme="minorBidi" w:hAnsiTheme="minorBidi"/>
          <w:b/>
          <w:bCs/>
          <w:lang w:val="en-GB"/>
        </w:rPr>
        <w:t>Procedure:</w:t>
      </w:r>
    </w:p>
    <w:p w14:paraId="08F1F203" w14:textId="77777777" w:rsidR="00E3114B" w:rsidRPr="00E3114B" w:rsidRDefault="00E3114B" w:rsidP="00843D1A">
      <w:pPr>
        <w:spacing w:after="0" w:line="240" w:lineRule="auto"/>
        <w:rPr>
          <w:rFonts w:asciiTheme="minorBidi" w:hAnsiTheme="minorBidi"/>
          <w:b/>
          <w:bCs/>
          <w:lang w:val="en-GB"/>
        </w:rPr>
      </w:pPr>
    </w:p>
    <w:p w14:paraId="44CB73BB" w14:textId="4D247581" w:rsidR="00074FE0" w:rsidRPr="00E20B1A" w:rsidRDefault="00074FE0" w:rsidP="00923887">
      <w:pPr>
        <w:numPr>
          <w:ilvl w:val="0"/>
          <w:numId w:val="7"/>
        </w:numPr>
        <w:spacing w:after="0" w:line="240" w:lineRule="auto"/>
        <w:jc w:val="both"/>
        <w:rPr>
          <w:rFonts w:asciiTheme="minorBidi" w:hAnsiTheme="minorBidi"/>
          <w:lang w:val="en-GB"/>
        </w:rPr>
      </w:pPr>
      <w:r w:rsidRPr="00074FE0">
        <w:rPr>
          <w:rFonts w:asciiTheme="minorBidi" w:hAnsiTheme="minorBidi"/>
          <w:lang w:val="en-GB"/>
        </w:rPr>
        <w:t xml:space="preserve">Add 100 µL of sterile broth to all wells in columns </w:t>
      </w:r>
      <w:r w:rsidR="002F7005" w:rsidRPr="00E20B1A">
        <w:rPr>
          <w:rFonts w:asciiTheme="minorBidi" w:hAnsiTheme="minorBidi"/>
          <w:lang w:val="en-GB"/>
        </w:rPr>
        <w:t>1</w:t>
      </w:r>
      <w:r w:rsidRPr="00074FE0">
        <w:rPr>
          <w:rFonts w:asciiTheme="minorBidi" w:hAnsiTheme="minorBidi"/>
          <w:lang w:val="en-GB"/>
        </w:rPr>
        <w:t xml:space="preserve"> to </w:t>
      </w:r>
      <w:r w:rsidR="004779E0" w:rsidRPr="00E20B1A">
        <w:rPr>
          <w:rFonts w:asciiTheme="minorBidi" w:hAnsiTheme="minorBidi"/>
          <w:lang w:val="en-GB"/>
        </w:rPr>
        <w:t>8</w:t>
      </w:r>
      <w:r w:rsidRPr="00074FE0">
        <w:rPr>
          <w:rFonts w:asciiTheme="minorBidi" w:hAnsiTheme="minorBidi"/>
          <w:lang w:val="en-GB"/>
        </w:rPr>
        <w:t>.</w:t>
      </w:r>
    </w:p>
    <w:p w14:paraId="5B160F8C" w14:textId="4B8EC871" w:rsidR="00AB5DE3" w:rsidRDefault="00AB5DE3" w:rsidP="00923887">
      <w:pPr>
        <w:numPr>
          <w:ilvl w:val="0"/>
          <w:numId w:val="7"/>
        </w:numPr>
        <w:spacing w:after="0" w:line="240" w:lineRule="auto"/>
        <w:jc w:val="both"/>
        <w:rPr>
          <w:rFonts w:asciiTheme="minorBidi" w:hAnsiTheme="minorBidi"/>
          <w:lang w:val="en-GB"/>
        </w:rPr>
      </w:pPr>
      <w:r w:rsidRPr="00074FE0">
        <w:rPr>
          <w:rFonts w:asciiTheme="minorBidi" w:hAnsiTheme="minorBidi"/>
          <w:lang w:val="en-GB"/>
        </w:rPr>
        <w:t xml:space="preserve">Add 100 µL of sterile broth to </w:t>
      </w:r>
      <w:r w:rsidR="00E20B1A" w:rsidRPr="00E20B1A">
        <w:rPr>
          <w:rFonts w:asciiTheme="minorBidi" w:hAnsiTheme="minorBidi"/>
          <w:lang w:val="en-GB"/>
        </w:rPr>
        <w:t>all</w:t>
      </w:r>
      <w:r w:rsidRPr="00074FE0">
        <w:rPr>
          <w:rFonts w:asciiTheme="minorBidi" w:hAnsiTheme="minorBidi"/>
          <w:lang w:val="en-GB"/>
        </w:rPr>
        <w:t xml:space="preserve"> wells</w:t>
      </w:r>
      <w:r w:rsidR="00E20B1A" w:rsidRPr="00E20B1A">
        <w:rPr>
          <w:rFonts w:asciiTheme="minorBidi" w:hAnsiTheme="minorBidi"/>
          <w:lang w:val="en-GB"/>
        </w:rPr>
        <w:t xml:space="preserve"> of the first column. This will be your negative control</w:t>
      </w:r>
      <w:r w:rsidR="00182189">
        <w:rPr>
          <w:rFonts w:asciiTheme="minorBidi" w:hAnsiTheme="minorBidi"/>
          <w:lang w:val="en-GB"/>
        </w:rPr>
        <w:t>.</w:t>
      </w:r>
    </w:p>
    <w:p w14:paraId="68339CC6" w14:textId="64B69569" w:rsidR="00121B4D" w:rsidRPr="00074FE0" w:rsidRDefault="00B928FE" w:rsidP="00923887">
      <w:pPr>
        <w:numPr>
          <w:ilvl w:val="0"/>
          <w:numId w:val="7"/>
        </w:numPr>
        <w:spacing w:after="0" w:line="240" w:lineRule="auto"/>
        <w:jc w:val="both"/>
        <w:rPr>
          <w:rFonts w:asciiTheme="minorBidi" w:hAnsiTheme="minorBidi"/>
          <w:lang w:val="en-GB"/>
        </w:rPr>
      </w:pPr>
      <w:r>
        <w:rPr>
          <w:rFonts w:asciiTheme="minorBidi" w:hAnsiTheme="minorBidi"/>
          <w:lang w:val="en-GB"/>
        </w:rPr>
        <w:t xml:space="preserve">Do not add any solution to column 2 </w:t>
      </w:r>
      <w:r w:rsidR="00182189">
        <w:rPr>
          <w:rFonts w:asciiTheme="minorBidi" w:hAnsiTheme="minorBidi"/>
          <w:lang w:val="en-GB"/>
        </w:rPr>
        <w:t>at this stage. This will be considered your positive control.</w:t>
      </w:r>
    </w:p>
    <w:p w14:paraId="4C23AFFD" w14:textId="5614A542" w:rsidR="00074FE0" w:rsidRPr="003518CC" w:rsidRDefault="00074FE0" w:rsidP="00923887">
      <w:pPr>
        <w:numPr>
          <w:ilvl w:val="0"/>
          <w:numId w:val="7"/>
        </w:numPr>
        <w:spacing w:after="0" w:line="240" w:lineRule="auto"/>
        <w:jc w:val="both"/>
        <w:rPr>
          <w:rFonts w:asciiTheme="minorBidi" w:hAnsiTheme="minorBidi"/>
          <w:lang w:val="en-GB"/>
        </w:rPr>
      </w:pPr>
      <w:r w:rsidRPr="00074FE0">
        <w:rPr>
          <w:rFonts w:asciiTheme="minorBidi" w:hAnsiTheme="minorBidi"/>
          <w:lang w:val="en-GB"/>
        </w:rPr>
        <w:t xml:space="preserve">Add </w:t>
      </w:r>
      <w:r w:rsidR="002F7005" w:rsidRPr="003518CC">
        <w:rPr>
          <w:rFonts w:asciiTheme="minorBidi" w:hAnsiTheme="minorBidi"/>
          <w:lang w:val="en-GB"/>
        </w:rPr>
        <w:t>1</w:t>
      </w:r>
      <w:r w:rsidRPr="00074FE0">
        <w:rPr>
          <w:rFonts w:asciiTheme="minorBidi" w:hAnsiTheme="minorBidi"/>
          <w:lang w:val="en-GB"/>
        </w:rPr>
        <w:t xml:space="preserve">00 µL of </w:t>
      </w:r>
      <w:r w:rsidR="003518CC" w:rsidRPr="003518CC">
        <w:rPr>
          <w:rFonts w:asciiTheme="minorBidi" w:hAnsiTheme="minorBidi"/>
          <w:lang w:val="en-GB"/>
        </w:rPr>
        <w:t>gentamycin</w:t>
      </w:r>
      <w:r w:rsidRPr="00074FE0">
        <w:rPr>
          <w:rFonts w:asciiTheme="minorBidi" w:hAnsiTheme="minorBidi"/>
          <w:lang w:val="en-GB"/>
        </w:rPr>
        <w:t xml:space="preserve"> solution to well </w:t>
      </w:r>
      <w:r w:rsidR="00917DCD" w:rsidRPr="003518CC">
        <w:rPr>
          <w:rFonts w:asciiTheme="minorBidi" w:hAnsiTheme="minorBidi"/>
          <w:lang w:val="en-GB"/>
        </w:rPr>
        <w:t>3-5</w:t>
      </w:r>
      <w:r w:rsidRPr="00074FE0">
        <w:rPr>
          <w:rFonts w:asciiTheme="minorBidi" w:hAnsiTheme="minorBidi"/>
          <w:lang w:val="en-GB"/>
        </w:rPr>
        <w:t xml:space="preserve"> of the</w:t>
      </w:r>
      <w:r w:rsidR="009D4AEB" w:rsidRPr="003518CC">
        <w:rPr>
          <w:rFonts w:asciiTheme="minorBidi" w:hAnsiTheme="minorBidi"/>
          <w:lang w:val="en-GB"/>
        </w:rPr>
        <w:t xml:space="preserve"> first</w:t>
      </w:r>
      <w:r w:rsidRPr="00074FE0">
        <w:rPr>
          <w:rFonts w:asciiTheme="minorBidi" w:hAnsiTheme="minorBidi"/>
          <w:lang w:val="en-GB"/>
        </w:rPr>
        <w:t xml:space="preserve"> row</w:t>
      </w:r>
      <w:r w:rsidR="00182189">
        <w:rPr>
          <w:rFonts w:asciiTheme="minorBidi" w:hAnsiTheme="minorBidi"/>
          <w:lang w:val="en-GB"/>
        </w:rPr>
        <w:t>.</w:t>
      </w:r>
    </w:p>
    <w:p w14:paraId="41660596" w14:textId="415B1B69" w:rsidR="003518CC" w:rsidRPr="00074FE0" w:rsidRDefault="003518CC" w:rsidP="00923887">
      <w:pPr>
        <w:numPr>
          <w:ilvl w:val="0"/>
          <w:numId w:val="7"/>
        </w:numPr>
        <w:spacing w:after="0" w:line="240" w:lineRule="auto"/>
        <w:jc w:val="both"/>
        <w:rPr>
          <w:rFonts w:asciiTheme="minorBidi" w:hAnsiTheme="minorBidi"/>
          <w:lang w:val="en-GB"/>
        </w:rPr>
      </w:pPr>
      <w:r w:rsidRPr="00074FE0">
        <w:rPr>
          <w:rFonts w:asciiTheme="minorBidi" w:hAnsiTheme="minorBidi"/>
          <w:lang w:val="en-GB"/>
        </w:rPr>
        <w:t xml:space="preserve">Add </w:t>
      </w:r>
      <w:r w:rsidRPr="003518CC">
        <w:rPr>
          <w:rFonts w:asciiTheme="minorBidi" w:hAnsiTheme="minorBidi"/>
          <w:lang w:val="en-GB"/>
        </w:rPr>
        <w:t>1</w:t>
      </w:r>
      <w:r w:rsidRPr="00074FE0">
        <w:rPr>
          <w:rFonts w:asciiTheme="minorBidi" w:hAnsiTheme="minorBidi"/>
          <w:lang w:val="en-GB"/>
        </w:rPr>
        <w:t xml:space="preserve">00 µL of </w:t>
      </w:r>
      <w:r w:rsidRPr="003518CC">
        <w:rPr>
          <w:rFonts w:asciiTheme="minorBidi" w:hAnsiTheme="minorBidi"/>
          <w:lang w:val="en-GB"/>
        </w:rPr>
        <w:t>gentamycin</w:t>
      </w:r>
      <w:r w:rsidRPr="00074FE0">
        <w:rPr>
          <w:rFonts w:asciiTheme="minorBidi" w:hAnsiTheme="minorBidi"/>
          <w:lang w:val="en-GB"/>
        </w:rPr>
        <w:t xml:space="preserve"> solution to well </w:t>
      </w:r>
      <w:r w:rsidRPr="003518CC">
        <w:rPr>
          <w:rFonts w:asciiTheme="minorBidi" w:hAnsiTheme="minorBidi"/>
          <w:lang w:val="en-GB"/>
        </w:rPr>
        <w:t>6-8</w:t>
      </w:r>
      <w:r w:rsidRPr="00074FE0">
        <w:rPr>
          <w:rFonts w:asciiTheme="minorBidi" w:hAnsiTheme="minorBidi"/>
          <w:lang w:val="en-GB"/>
        </w:rPr>
        <w:t xml:space="preserve"> of the</w:t>
      </w:r>
      <w:r w:rsidRPr="003518CC">
        <w:rPr>
          <w:rFonts w:asciiTheme="minorBidi" w:hAnsiTheme="minorBidi"/>
          <w:lang w:val="en-GB"/>
        </w:rPr>
        <w:t xml:space="preserve"> first</w:t>
      </w:r>
      <w:r w:rsidRPr="00074FE0">
        <w:rPr>
          <w:rFonts w:asciiTheme="minorBidi" w:hAnsiTheme="minorBidi"/>
          <w:lang w:val="en-GB"/>
        </w:rPr>
        <w:t xml:space="preserve"> row</w:t>
      </w:r>
      <w:r w:rsidR="00182189">
        <w:rPr>
          <w:rFonts w:asciiTheme="minorBidi" w:hAnsiTheme="minorBidi"/>
          <w:lang w:val="en-GB"/>
        </w:rPr>
        <w:t>.</w:t>
      </w:r>
    </w:p>
    <w:p w14:paraId="10235BB3" w14:textId="77777777" w:rsidR="00074FE0" w:rsidRPr="00074FE0" w:rsidRDefault="00074FE0" w:rsidP="00923887">
      <w:pPr>
        <w:numPr>
          <w:ilvl w:val="0"/>
          <w:numId w:val="7"/>
        </w:numPr>
        <w:spacing w:after="0" w:line="240" w:lineRule="auto"/>
        <w:jc w:val="both"/>
        <w:rPr>
          <w:rFonts w:asciiTheme="minorBidi" w:hAnsiTheme="minorBidi"/>
          <w:lang w:val="en-GB"/>
        </w:rPr>
      </w:pPr>
      <w:r w:rsidRPr="00074FE0">
        <w:rPr>
          <w:rFonts w:asciiTheme="minorBidi" w:hAnsiTheme="minorBidi"/>
          <w:lang w:val="en-GB"/>
        </w:rPr>
        <w:t>Mix well by pipetting up and down several times.</w:t>
      </w:r>
    </w:p>
    <w:p w14:paraId="37818CE3" w14:textId="496DAFCD" w:rsidR="00074FE0" w:rsidRPr="00074FE0" w:rsidRDefault="00074FE0" w:rsidP="00923887">
      <w:pPr>
        <w:numPr>
          <w:ilvl w:val="0"/>
          <w:numId w:val="7"/>
        </w:numPr>
        <w:spacing w:after="0" w:line="240" w:lineRule="auto"/>
        <w:jc w:val="both"/>
        <w:rPr>
          <w:rFonts w:asciiTheme="minorBidi" w:hAnsiTheme="minorBidi"/>
          <w:lang w:val="en-GB"/>
        </w:rPr>
      </w:pPr>
      <w:r w:rsidRPr="00074FE0">
        <w:rPr>
          <w:rFonts w:asciiTheme="minorBidi" w:hAnsiTheme="minorBidi"/>
          <w:lang w:val="en-GB"/>
        </w:rPr>
        <w:t>Transfer 100 µL from well 1</w:t>
      </w:r>
      <w:r w:rsidR="00313F2C" w:rsidRPr="00CA1633">
        <w:rPr>
          <w:rFonts w:asciiTheme="minorBidi" w:hAnsiTheme="minorBidi"/>
          <w:lang w:val="en-GB"/>
        </w:rPr>
        <w:t>A</w:t>
      </w:r>
      <w:r w:rsidRPr="00074FE0">
        <w:rPr>
          <w:rFonts w:asciiTheme="minorBidi" w:hAnsiTheme="minorBidi"/>
          <w:lang w:val="en-GB"/>
        </w:rPr>
        <w:t xml:space="preserve"> to well </w:t>
      </w:r>
      <w:r w:rsidR="00313F2C" w:rsidRPr="00CA1633">
        <w:rPr>
          <w:rFonts w:asciiTheme="minorBidi" w:hAnsiTheme="minorBidi"/>
          <w:lang w:val="en-GB"/>
        </w:rPr>
        <w:t>1B</w:t>
      </w:r>
      <w:r w:rsidRPr="00074FE0">
        <w:rPr>
          <w:rFonts w:asciiTheme="minorBidi" w:hAnsiTheme="minorBidi"/>
          <w:lang w:val="en-GB"/>
        </w:rPr>
        <w:t>, mix thoroughly.</w:t>
      </w:r>
    </w:p>
    <w:p w14:paraId="0006B669" w14:textId="418B735F" w:rsidR="00074FE0" w:rsidRPr="00074FE0" w:rsidRDefault="00074FE0" w:rsidP="00923887">
      <w:pPr>
        <w:numPr>
          <w:ilvl w:val="0"/>
          <w:numId w:val="7"/>
        </w:numPr>
        <w:spacing w:after="0" w:line="240" w:lineRule="auto"/>
        <w:jc w:val="both"/>
        <w:rPr>
          <w:rFonts w:asciiTheme="minorBidi" w:hAnsiTheme="minorBidi"/>
          <w:lang w:val="en-GB"/>
        </w:rPr>
      </w:pPr>
      <w:r w:rsidRPr="00074FE0">
        <w:rPr>
          <w:rFonts w:asciiTheme="minorBidi" w:hAnsiTheme="minorBidi"/>
          <w:lang w:val="en-GB"/>
        </w:rPr>
        <w:t xml:space="preserve">Continue this two-fold serial dilution across the row (wells </w:t>
      </w:r>
      <w:r w:rsidR="00CA1633" w:rsidRPr="00CA1633">
        <w:rPr>
          <w:rFonts w:asciiTheme="minorBidi" w:hAnsiTheme="minorBidi"/>
          <w:lang w:val="en-GB"/>
        </w:rPr>
        <w:t>B</w:t>
      </w:r>
      <w:r w:rsidRPr="00074FE0">
        <w:rPr>
          <w:rFonts w:asciiTheme="minorBidi" w:hAnsiTheme="minorBidi"/>
          <w:lang w:val="en-GB"/>
        </w:rPr>
        <w:t xml:space="preserve"> to </w:t>
      </w:r>
      <w:r w:rsidR="00CA1633" w:rsidRPr="00CA1633">
        <w:rPr>
          <w:rFonts w:asciiTheme="minorBidi" w:hAnsiTheme="minorBidi"/>
          <w:lang w:val="en-GB"/>
        </w:rPr>
        <w:t>H</w:t>
      </w:r>
      <w:r w:rsidRPr="00074FE0">
        <w:rPr>
          <w:rFonts w:asciiTheme="minorBidi" w:hAnsiTheme="minorBidi"/>
          <w:lang w:val="en-GB"/>
        </w:rPr>
        <w:t>), transferring 100 µL each time and mixing.</w:t>
      </w:r>
    </w:p>
    <w:p w14:paraId="383C5439" w14:textId="77777777" w:rsidR="00281E8F" w:rsidRPr="00CE1F1B" w:rsidRDefault="00074FE0" w:rsidP="00923887">
      <w:pPr>
        <w:numPr>
          <w:ilvl w:val="0"/>
          <w:numId w:val="7"/>
        </w:numPr>
        <w:spacing w:before="100" w:beforeAutospacing="1" w:after="100" w:afterAutospacing="1" w:line="240" w:lineRule="auto"/>
        <w:jc w:val="both"/>
        <w:rPr>
          <w:rFonts w:ascii="Arial" w:eastAsia="Times New Roman" w:hAnsi="Arial" w:cs="Arial"/>
          <w:sz w:val="24"/>
          <w:szCs w:val="24"/>
          <w:lang w:val="en-GB" w:eastAsia="en-GB"/>
          <w14:ligatures w14:val="none"/>
        </w:rPr>
      </w:pPr>
      <w:r w:rsidRPr="00074FE0">
        <w:rPr>
          <w:rFonts w:ascii="Arial" w:hAnsi="Arial" w:cs="Arial"/>
          <w:lang w:val="en-GB"/>
        </w:rPr>
        <w:t xml:space="preserve">After well </w:t>
      </w:r>
      <w:r w:rsidR="00CA1633" w:rsidRPr="00CE1F1B">
        <w:rPr>
          <w:rFonts w:ascii="Arial" w:hAnsi="Arial" w:cs="Arial"/>
          <w:lang w:val="en-GB"/>
        </w:rPr>
        <w:t>H</w:t>
      </w:r>
      <w:r w:rsidRPr="00074FE0">
        <w:rPr>
          <w:rFonts w:ascii="Arial" w:hAnsi="Arial" w:cs="Arial"/>
          <w:lang w:val="en-GB"/>
        </w:rPr>
        <w:t>, discard 100 µL to maintain equal volumes.</w:t>
      </w:r>
    </w:p>
    <w:p w14:paraId="7020957F" w14:textId="77777777" w:rsidR="009A63A2" w:rsidRPr="00CE1F1B" w:rsidRDefault="00281E8F" w:rsidP="00923887">
      <w:pPr>
        <w:numPr>
          <w:ilvl w:val="0"/>
          <w:numId w:val="7"/>
        </w:numPr>
        <w:spacing w:before="100" w:beforeAutospacing="1" w:after="100" w:afterAutospacing="1" w:line="240" w:lineRule="auto"/>
        <w:jc w:val="both"/>
        <w:rPr>
          <w:rFonts w:ascii="Arial" w:eastAsia="Times New Roman" w:hAnsi="Arial" w:cs="Arial"/>
          <w:sz w:val="24"/>
          <w:szCs w:val="24"/>
          <w:lang w:val="en-GB" w:eastAsia="en-GB"/>
          <w14:ligatures w14:val="none"/>
        </w:rPr>
      </w:pPr>
      <w:r w:rsidRPr="00281E8F">
        <w:rPr>
          <w:rFonts w:ascii="Arial" w:eastAsia="Times New Roman" w:hAnsi="Arial" w:cs="Arial"/>
          <w:sz w:val="24"/>
          <w:szCs w:val="24"/>
          <w:lang w:val="en-GB" w:eastAsia="en-GB"/>
          <w14:ligatures w14:val="none"/>
        </w:rPr>
        <w:t>Dilute the standardized bacterial culture 1:100 in broth to get ~1×10⁶ CFU/mL.</w:t>
      </w:r>
    </w:p>
    <w:p w14:paraId="3BA8C7CF" w14:textId="77777777" w:rsidR="004D2FBA" w:rsidRDefault="00281E8F" w:rsidP="00923887">
      <w:pPr>
        <w:numPr>
          <w:ilvl w:val="0"/>
          <w:numId w:val="7"/>
        </w:numPr>
        <w:spacing w:before="100" w:beforeAutospacing="1" w:after="100" w:afterAutospacing="1" w:line="240" w:lineRule="auto"/>
        <w:jc w:val="both"/>
        <w:rPr>
          <w:rFonts w:ascii="Arial" w:eastAsia="Times New Roman" w:hAnsi="Arial" w:cs="Arial"/>
          <w:sz w:val="24"/>
          <w:szCs w:val="24"/>
          <w:lang w:val="en-GB" w:eastAsia="en-GB"/>
          <w14:ligatures w14:val="none"/>
        </w:rPr>
      </w:pPr>
      <w:r w:rsidRPr="00281E8F">
        <w:rPr>
          <w:rFonts w:ascii="Arial" w:eastAsia="Times New Roman" w:hAnsi="Arial" w:cs="Arial"/>
          <w:sz w:val="24"/>
          <w:szCs w:val="24"/>
          <w:lang w:val="en-GB" w:eastAsia="en-GB"/>
          <w14:ligatures w14:val="none"/>
        </w:rPr>
        <w:t xml:space="preserve">Add 100 µL of the diluted bacterial inoculum to each well from columns </w:t>
      </w:r>
      <w:r w:rsidR="009A63A2" w:rsidRPr="00CE1F1B">
        <w:rPr>
          <w:rFonts w:ascii="Arial" w:eastAsia="Times New Roman" w:hAnsi="Arial" w:cs="Arial"/>
          <w:sz w:val="24"/>
          <w:szCs w:val="24"/>
          <w:lang w:val="en-GB" w:eastAsia="en-GB"/>
          <w14:ligatures w14:val="none"/>
        </w:rPr>
        <w:t>2</w:t>
      </w:r>
      <w:r w:rsidRPr="00281E8F">
        <w:rPr>
          <w:rFonts w:ascii="Arial" w:eastAsia="Times New Roman" w:hAnsi="Arial" w:cs="Arial"/>
          <w:sz w:val="24"/>
          <w:szCs w:val="24"/>
          <w:lang w:val="en-GB" w:eastAsia="en-GB"/>
          <w14:ligatures w14:val="none"/>
        </w:rPr>
        <w:t xml:space="preserve"> to </w:t>
      </w:r>
      <w:r w:rsidR="009A63A2" w:rsidRPr="00CE1F1B">
        <w:rPr>
          <w:rFonts w:ascii="Arial" w:eastAsia="Times New Roman" w:hAnsi="Arial" w:cs="Arial"/>
          <w:sz w:val="24"/>
          <w:szCs w:val="24"/>
          <w:lang w:val="en-GB" w:eastAsia="en-GB"/>
          <w14:ligatures w14:val="none"/>
        </w:rPr>
        <w:t>8.</w:t>
      </w:r>
    </w:p>
    <w:p w14:paraId="7C326137" w14:textId="77777777" w:rsidR="00E76398" w:rsidRPr="00E76398" w:rsidRDefault="00CE1F1B" w:rsidP="00923887">
      <w:pPr>
        <w:numPr>
          <w:ilvl w:val="0"/>
          <w:numId w:val="7"/>
        </w:numPr>
        <w:spacing w:before="100" w:beforeAutospacing="1" w:after="100" w:afterAutospacing="1" w:line="240" w:lineRule="auto"/>
        <w:jc w:val="both"/>
        <w:rPr>
          <w:rFonts w:ascii="Arial" w:eastAsia="Times New Roman" w:hAnsi="Arial" w:cs="Arial"/>
          <w:sz w:val="24"/>
          <w:szCs w:val="24"/>
          <w:lang w:val="en-GB" w:eastAsia="en-GB"/>
          <w14:ligatures w14:val="none"/>
        </w:rPr>
      </w:pPr>
      <w:r w:rsidRPr="004D2FBA">
        <w:rPr>
          <w:rFonts w:ascii="Arial" w:eastAsia="Times New Roman" w:hAnsi="Arial" w:cs="Arial"/>
          <w:sz w:val="24"/>
          <w:szCs w:val="24"/>
          <w:lang w:val="en-GB" w:eastAsia="en-GB"/>
          <w14:ligatures w14:val="none"/>
        </w:rPr>
        <w:t xml:space="preserve">Incubate the 96 well plate at </w:t>
      </w:r>
      <w:r w:rsidR="004D2FBA" w:rsidRPr="00213968">
        <w:rPr>
          <w:rFonts w:asciiTheme="minorBidi" w:hAnsiTheme="minorBidi"/>
          <w:lang w:val="en-GB"/>
        </w:rPr>
        <w:t>37°C</w:t>
      </w:r>
      <w:r w:rsidR="006701B4">
        <w:rPr>
          <w:rFonts w:asciiTheme="minorBidi" w:hAnsiTheme="minorBidi"/>
          <w:lang w:val="en-GB"/>
        </w:rPr>
        <w:t xml:space="preserve"> overnight</w:t>
      </w:r>
    </w:p>
    <w:p w14:paraId="4A731003" w14:textId="3911D558" w:rsidR="002B1AE3" w:rsidRPr="009066A6" w:rsidRDefault="002B1AE3" w:rsidP="00923887">
      <w:pPr>
        <w:numPr>
          <w:ilvl w:val="0"/>
          <w:numId w:val="7"/>
        </w:numPr>
        <w:spacing w:before="100" w:beforeAutospacing="1" w:after="100" w:afterAutospacing="1" w:line="240" w:lineRule="auto"/>
        <w:jc w:val="both"/>
        <w:rPr>
          <w:rFonts w:ascii="Arial" w:eastAsia="Times New Roman" w:hAnsi="Arial" w:cs="Arial"/>
          <w:sz w:val="24"/>
          <w:szCs w:val="24"/>
          <w:lang w:val="en-GB" w:eastAsia="en-GB"/>
          <w14:ligatures w14:val="none"/>
        </w:rPr>
      </w:pPr>
      <w:r w:rsidRPr="00E76398">
        <w:rPr>
          <w:rFonts w:asciiTheme="minorBidi" w:hAnsiTheme="minorBidi"/>
        </w:rPr>
        <w:t xml:space="preserve">Read your results and record them in a table using signs (+) and (-) for presence and absence of growth, respectively </w:t>
      </w:r>
    </w:p>
    <w:p w14:paraId="1AF8C933" w14:textId="2150BFA3" w:rsidR="009066A6" w:rsidRPr="00E76398" w:rsidRDefault="009066A6" w:rsidP="00923887">
      <w:pPr>
        <w:numPr>
          <w:ilvl w:val="0"/>
          <w:numId w:val="7"/>
        </w:numPr>
        <w:spacing w:before="100" w:beforeAutospacing="1" w:after="100" w:afterAutospacing="1" w:line="240" w:lineRule="auto"/>
        <w:jc w:val="both"/>
        <w:rPr>
          <w:rFonts w:ascii="Arial" w:eastAsia="Times New Roman" w:hAnsi="Arial" w:cs="Arial"/>
          <w:sz w:val="24"/>
          <w:szCs w:val="24"/>
          <w:lang w:val="en-GB" w:eastAsia="en-GB"/>
          <w14:ligatures w14:val="none"/>
        </w:rPr>
      </w:pPr>
      <w:r w:rsidRPr="00D7513F">
        <w:rPr>
          <w:rFonts w:asciiTheme="minorBidi" w:hAnsiTheme="minorBidi"/>
        </w:rPr>
        <w:t xml:space="preserve">Calculate the MIC, which is the lowest concentration of bacteriostatic substance in the </w:t>
      </w:r>
      <w:r w:rsidR="00A4186D">
        <w:rPr>
          <w:rFonts w:asciiTheme="minorBidi" w:hAnsiTheme="minorBidi"/>
        </w:rPr>
        <w:t xml:space="preserve">well </w:t>
      </w:r>
      <w:r w:rsidRPr="00D7513F">
        <w:rPr>
          <w:rFonts w:asciiTheme="minorBidi" w:hAnsiTheme="minorBidi"/>
        </w:rPr>
        <w:t>showing no growth</w:t>
      </w:r>
    </w:p>
    <w:p w14:paraId="3B3A1450" w14:textId="77777777" w:rsidR="002B1AE3" w:rsidRPr="00D7513F" w:rsidRDefault="002B1AE3" w:rsidP="002B1AE3">
      <w:pPr>
        <w:pStyle w:val="Default"/>
        <w:spacing w:after="36"/>
        <w:ind w:left="720"/>
        <w:rPr>
          <w:rFonts w:asciiTheme="minorBidi" w:hAnsiTheme="minorBidi" w:cstheme="minorBidi"/>
        </w:rPr>
      </w:pPr>
    </w:p>
    <w:tbl>
      <w:tblPr>
        <w:tblStyle w:val="TableGrid"/>
        <w:tblW w:w="0" w:type="auto"/>
        <w:tblInd w:w="720" w:type="dxa"/>
        <w:tblLook w:val="04A0" w:firstRow="1" w:lastRow="0" w:firstColumn="1" w:lastColumn="0" w:noHBand="0" w:noVBand="1"/>
      </w:tblPr>
      <w:tblGrid>
        <w:gridCol w:w="1587"/>
        <w:gridCol w:w="834"/>
        <w:gridCol w:w="834"/>
        <w:gridCol w:w="856"/>
        <w:gridCol w:w="837"/>
        <w:gridCol w:w="837"/>
        <w:gridCol w:w="837"/>
        <w:gridCol w:w="837"/>
        <w:gridCol w:w="837"/>
      </w:tblGrid>
      <w:tr w:rsidR="00723107" w:rsidRPr="00D7513F" w14:paraId="245876E2" w14:textId="77777777" w:rsidTr="00723107">
        <w:tc>
          <w:tcPr>
            <w:tcW w:w="1587" w:type="dxa"/>
          </w:tcPr>
          <w:p w14:paraId="3E2A1701" w14:textId="31C998BB" w:rsidR="00723107" w:rsidRPr="00D7513F" w:rsidRDefault="00723107" w:rsidP="00090203">
            <w:pPr>
              <w:pStyle w:val="Default"/>
              <w:spacing w:after="36"/>
              <w:rPr>
                <w:rFonts w:asciiTheme="minorBidi" w:hAnsiTheme="minorBidi" w:cstheme="minorBidi"/>
                <w:sz w:val="22"/>
                <w:szCs w:val="22"/>
              </w:rPr>
            </w:pPr>
            <w:r>
              <w:rPr>
                <w:rFonts w:asciiTheme="minorBidi" w:hAnsiTheme="minorBidi" w:cstheme="minorBidi"/>
                <w:sz w:val="22"/>
                <w:szCs w:val="22"/>
              </w:rPr>
              <w:t>well</w:t>
            </w:r>
            <w:r w:rsidRPr="00D7513F">
              <w:rPr>
                <w:rFonts w:asciiTheme="minorBidi" w:hAnsiTheme="minorBidi" w:cstheme="minorBidi"/>
                <w:sz w:val="22"/>
                <w:szCs w:val="22"/>
              </w:rPr>
              <w:t xml:space="preserve"> number</w:t>
            </w:r>
          </w:p>
        </w:tc>
        <w:tc>
          <w:tcPr>
            <w:tcW w:w="834" w:type="dxa"/>
          </w:tcPr>
          <w:p w14:paraId="472F85D4" w14:textId="4F6F99ED" w:rsidR="00723107" w:rsidRDefault="00723107" w:rsidP="00090203">
            <w:pPr>
              <w:pStyle w:val="Default"/>
              <w:spacing w:after="36"/>
              <w:rPr>
                <w:rFonts w:asciiTheme="minorBidi" w:hAnsiTheme="minorBidi" w:cstheme="minorBidi"/>
                <w:sz w:val="22"/>
                <w:szCs w:val="22"/>
              </w:rPr>
            </w:pPr>
            <w:r>
              <w:rPr>
                <w:rFonts w:asciiTheme="minorBidi" w:hAnsiTheme="minorBidi" w:cstheme="minorBidi"/>
                <w:sz w:val="22"/>
                <w:szCs w:val="22"/>
              </w:rPr>
              <w:t>1</w:t>
            </w:r>
          </w:p>
        </w:tc>
        <w:tc>
          <w:tcPr>
            <w:tcW w:w="834" w:type="dxa"/>
          </w:tcPr>
          <w:p w14:paraId="3980AC23" w14:textId="0771090B" w:rsidR="00723107" w:rsidRDefault="00723107" w:rsidP="00090203">
            <w:pPr>
              <w:pStyle w:val="Default"/>
              <w:spacing w:after="36"/>
              <w:rPr>
                <w:rFonts w:asciiTheme="minorBidi" w:hAnsiTheme="minorBidi" w:cstheme="minorBidi"/>
                <w:sz w:val="22"/>
                <w:szCs w:val="22"/>
              </w:rPr>
            </w:pPr>
            <w:r>
              <w:rPr>
                <w:rFonts w:asciiTheme="minorBidi" w:hAnsiTheme="minorBidi" w:cstheme="minorBidi"/>
                <w:sz w:val="22"/>
                <w:szCs w:val="22"/>
              </w:rPr>
              <w:t>2</w:t>
            </w:r>
          </w:p>
        </w:tc>
        <w:tc>
          <w:tcPr>
            <w:tcW w:w="856" w:type="dxa"/>
          </w:tcPr>
          <w:p w14:paraId="6FC16850" w14:textId="2DE4B1AB" w:rsidR="00723107" w:rsidRPr="00D7513F" w:rsidRDefault="00723107" w:rsidP="00090203">
            <w:pPr>
              <w:pStyle w:val="Default"/>
              <w:spacing w:after="36"/>
              <w:rPr>
                <w:rFonts w:asciiTheme="minorBidi" w:hAnsiTheme="minorBidi" w:cstheme="minorBidi"/>
                <w:sz w:val="22"/>
                <w:szCs w:val="22"/>
              </w:rPr>
            </w:pPr>
            <w:r>
              <w:rPr>
                <w:rFonts w:asciiTheme="minorBidi" w:hAnsiTheme="minorBidi" w:cstheme="minorBidi"/>
                <w:sz w:val="22"/>
                <w:szCs w:val="22"/>
              </w:rPr>
              <w:t>3</w:t>
            </w:r>
          </w:p>
        </w:tc>
        <w:tc>
          <w:tcPr>
            <w:tcW w:w="837" w:type="dxa"/>
          </w:tcPr>
          <w:p w14:paraId="69CBB4EE" w14:textId="26F9B22C" w:rsidR="00723107" w:rsidRPr="00D7513F" w:rsidRDefault="00723107" w:rsidP="00090203">
            <w:pPr>
              <w:pStyle w:val="Default"/>
              <w:spacing w:after="36"/>
              <w:rPr>
                <w:rFonts w:asciiTheme="minorBidi" w:hAnsiTheme="minorBidi" w:cstheme="minorBidi"/>
                <w:sz w:val="22"/>
                <w:szCs w:val="22"/>
              </w:rPr>
            </w:pPr>
            <w:r w:rsidRPr="00D7513F">
              <w:rPr>
                <w:rFonts w:asciiTheme="minorBidi" w:hAnsiTheme="minorBidi" w:cstheme="minorBidi"/>
                <w:sz w:val="22"/>
                <w:szCs w:val="22"/>
              </w:rPr>
              <w:t>4</w:t>
            </w:r>
          </w:p>
        </w:tc>
        <w:tc>
          <w:tcPr>
            <w:tcW w:w="837" w:type="dxa"/>
          </w:tcPr>
          <w:p w14:paraId="46E8EFA5" w14:textId="543504E6" w:rsidR="00723107" w:rsidRPr="00D7513F" w:rsidRDefault="00723107" w:rsidP="00090203">
            <w:pPr>
              <w:pStyle w:val="Default"/>
              <w:spacing w:after="36"/>
              <w:rPr>
                <w:rFonts w:asciiTheme="minorBidi" w:hAnsiTheme="minorBidi" w:cstheme="minorBidi"/>
                <w:sz w:val="22"/>
                <w:szCs w:val="22"/>
              </w:rPr>
            </w:pPr>
            <w:r w:rsidRPr="00D7513F">
              <w:rPr>
                <w:rFonts w:asciiTheme="minorBidi" w:hAnsiTheme="minorBidi" w:cstheme="minorBidi"/>
                <w:sz w:val="22"/>
                <w:szCs w:val="22"/>
              </w:rPr>
              <w:t>5</w:t>
            </w:r>
          </w:p>
        </w:tc>
        <w:tc>
          <w:tcPr>
            <w:tcW w:w="837" w:type="dxa"/>
          </w:tcPr>
          <w:p w14:paraId="713E56F8" w14:textId="1109BDE7" w:rsidR="00723107" w:rsidRPr="00D7513F" w:rsidRDefault="00723107" w:rsidP="00090203">
            <w:pPr>
              <w:pStyle w:val="Default"/>
              <w:spacing w:after="36"/>
              <w:rPr>
                <w:rFonts w:asciiTheme="minorBidi" w:hAnsiTheme="minorBidi" w:cstheme="minorBidi"/>
                <w:sz w:val="22"/>
                <w:szCs w:val="22"/>
              </w:rPr>
            </w:pPr>
            <w:r w:rsidRPr="00D7513F">
              <w:rPr>
                <w:rFonts w:asciiTheme="minorBidi" w:hAnsiTheme="minorBidi" w:cstheme="minorBidi"/>
                <w:sz w:val="22"/>
                <w:szCs w:val="22"/>
              </w:rPr>
              <w:t>6</w:t>
            </w:r>
          </w:p>
        </w:tc>
        <w:tc>
          <w:tcPr>
            <w:tcW w:w="837" w:type="dxa"/>
          </w:tcPr>
          <w:p w14:paraId="7F9B539D" w14:textId="3DC7124C" w:rsidR="00723107" w:rsidRPr="00D7513F" w:rsidRDefault="00723107" w:rsidP="00090203">
            <w:pPr>
              <w:pStyle w:val="Default"/>
              <w:spacing w:after="36"/>
              <w:rPr>
                <w:rFonts w:asciiTheme="minorBidi" w:hAnsiTheme="minorBidi" w:cstheme="minorBidi"/>
                <w:sz w:val="22"/>
                <w:szCs w:val="22"/>
              </w:rPr>
            </w:pPr>
            <w:r w:rsidRPr="00D7513F">
              <w:rPr>
                <w:rFonts w:asciiTheme="minorBidi" w:hAnsiTheme="minorBidi" w:cstheme="minorBidi"/>
                <w:sz w:val="22"/>
                <w:szCs w:val="22"/>
              </w:rPr>
              <w:t>7</w:t>
            </w:r>
          </w:p>
        </w:tc>
        <w:tc>
          <w:tcPr>
            <w:tcW w:w="837" w:type="dxa"/>
          </w:tcPr>
          <w:p w14:paraId="04E3A10E" w14:textId="3FD311C7" w:rsidR="00723107" w:rsidRPr="00D7513F" w:rsidRDefault="00723107" w:rsidP="00090203">
            <w:pPr>
              <w:pStyle w:val="Default"/>
              <w:spacing w:after="36"/>
              <w:rPr>
                <w:rFonts w:asciiTheme="minorBidi" w:hAnsiTheme="minorBidi" w:cstheme="minorBidi"/>
                <w:sz w:val="22"/>
                <w:szCs w:val="22"/>
              </w:rPr>
            </w:pPr>
            <w:r>
              <w:rPr>
                <w:rFonts w:asciiTheme="minorBidi" w:hAnsiTheme="minorBidi" w:cstheme="minorBidi"/>
                <w:sz w:val="22"/>
                <w:szCs w:val="22"/>
              </w:rPr>
              <w:t>8</w:t>
            </w:r>
          </w:p>
        </w:tc>
      </w:tr>
      <w:tr w:rsidR="00723107" w:rsidRPr="00D7513F" w14:paraId="26037A9D" w14:textId="77777777" w:rsidTr="00723107">
        <w:tc>
          <w:tcPr>
            <w:tcW w:w="1587" w:type="dxa"/>
          </w:tcPr>
          <w:p w14:paraId="70D590FE" w14:textId="77777777" w:rsidR="00723107" w:rsidRPr="00D7513F" w:rsidRDefault="00723107" w:rsidP="00090203">
            <w:pPr>
              <w:pStyle w:val="Default"/>
              <w:spacing w:after="36"/>
              <w:rPr>
                <w:rFonts w:asciiTheme="minorBidi" w:hAnsiTheme="minorBidi" w:cstheme="minorBidi"/>
                <w:sz w:val="22"/>
                <w:szCs w:val="22"/>
              </w:rPr>
            </w:pPr>
            <w:r w:rsidRPr="00D7513F">
              <w:rPr>
                <w:rFonts w:asciiTheme="minorBidi" w:hAnsiTheme="minorBidi" w:cstheme="minorBidi"/>
                <w:sz w:val="22"/>
                <w:szCs w:val="22"/>
              </w:rPr>
              <w:t xml:space="preserve">Concentration </w:t>
            </w:r>
          </w:p>
        </w:tc>
        <w:tc>
          <w:tcPr>
            <w:tcW w:w="834" w:type="dxa"/>
          </w:tcPr>
          <w:p w14:paraId="49223B8A" w14:textId="77777777" w:rsidR="00723107" w:rsidRPr="00D7513F" w:rsidRDefault="00723107" w:rsidP="00090203">
            <w:pPr>
              <w:pStyle w:val="Default"/>
              <w:spacing w:after="36"/>
              <w:rPr>
                <w:rFonts w:asciiTheme="minorBidi" w:hAnsiTheme="minorBidi" w:cstheme="minorBidi"/>
                <w:sz w:val="22"/>
                <w:szCs w:val="22"/>
              </w:rPr>
            </w:pPr>
          </w:p>
        </w:tc>
        <w:tc>
          <w:tcPr>
            <w:tcW w:w="834" w:type="dxa"/>
          </w:tcPr>
          <w:p w14:paraId="02341681" w14:textId="7B035008" w:rsidR="00723107" w:rsidRPr="00D7513F" w:rsidRDefault="00723107" w:rsidP="00090203">
            <w:pPr>
              <w:pStyle w:val="Default"/>
              <w:spacing w:after="36"/>
              <w:rPr>
                <w:rFonts w:asciiTheme="minorBidi" w:hAnsiTheme="minorBidi" w:cstheme="minorBidi"/>
                <w:sz w:val="22"/>
                <w:szCs w:val="22"/>
              </w:rPr>
            </w:pPr>
          </w:p>
        </w:tc>
        <w:tc>
          <w:tcPr>
            <w:tcW w:w="856" w:type="dxa"/>
          </w:tcPr>
          <w:p w14:paraId="4C2858C2" w14:textId="18C96BAA" w:rsidR="00723107" w:rsidRPr="00D7513F" w:rsidRDefault="00723107" w:rsidP="00090203">
            <w:pPr>
              <w:pStyle w:val="Default"/>
              <w:spacing w:after="36"/>
              <w:rPr>
                <w:rFonts w:asciiTheme="minorBidi" w:hAnsiTheme="minorBidi" w:cstheme="minorBidi"/>
                <w:sz w:val="22"/>
                <w:szCs w:val="22"/>
              </w:rPr>
            </w:pPr>
          </w:p>
        </w:tc>
        <w:tc>
          <w:tcPr>
            <w:tcW w:w="837" w:type="dxa"/>
          </w:tcPr>
          <w:p w14:paraId="42E1E750" w14:textId="77777777" w:rsidR="00723107" w:rsidRPr="00D7513F" w:rsidRDefault="00723107" w:rsidP="00090203">
            <w:pPr>
              <w:pStyle w:val="Default"/>
              <w:spacing w:after="36"/>
              <w:rPr>
                <w:rFonts w:asciiTheme="minorBidi" w:hAnsiTheme="minorBidi" w:cstheme="minorBidi"/>
                <w:sz w:val="22"/>
                <w:szCs w:val="22"/>
              </w:rPr>
            </w:pPr>
          </w:p>
        </w:tc>
        <w:tc>
          <w:tcPr>
            <w:tcW w:w="837" w:type="dxa"/>
          </w:tcPr>
          <w:p w14:paraId="6F73C3EC" w14:textId="77777777" w:rsidR="00723107" w:rsidRPr="00D7513F" w:rsidRDefault="00723107" w:rsidP="00090203">
            <w:pPr>
              <w:pStyle w:val="Default"/>
              <w:spacing w:after="36"/>
              <w:rPr>
                <w:rFonts w:asciiTheme="minorBidi" w:hAnsiTheme="minorBidi" w:cstheme="minorBidi"/>
                <w:sz w:val="22"/>
                <w:szCs w:val="22"/>
              </w:rPr>
            </w:pPr>
          </w:p>
        </w:tc>
        <w:tc>
          <w:tcPr>
            <w:tcW w:w="837" w:type="dxa"/>
          </w:tcPr>
          <w:p w14:paraId="47302919" w14:textId="77777777" w:rsidR="00723107" w:rsidRPr="00D7513F" w:rsidRDefault="00723107" w:rsidP="00090203">
            <w:pPr>
              <w:pStyle w:val="Default"/>
              <w:spacing w:after="36"/>
              <w:rPr>
                <w:rFonts w:asciiTheme="minorBidi" w:hAnsiTheme="minorBidi" w:cstheme="minorBidi"/>
                <w:sz w:val="22"/>
                <w:szCs w:val="22"/>
              </w:rPr>
            </w:pPr>
          </w:p>
        </w:tc>
        <w:tc>
          <w:tcPr>
            <w:tcW w:w="837" w:type="dxa"/>
          </w:tcPr>
          <w:p w14:paraId="1DA5815F" w14:textId="77777777" w:rsidR="00723107" w:rsidRPr="00D7513F" w:rsidRDefault="00723107" w:rsidP="00090203">
            <w:pPr>
              <w:pStyle w:val="Default"/>
              <w:spacing w:after="36"/>
              <w:rPr>
                <w:rFonts w:asciiTheme="minorBidi" w:hAnsiTheme="minorBidi" w:cstheme="minorBidi"/>
                <w:sz w:val="22"/>
                <w:szCs w:val="22"/>
              </w:rPr>
            </w:pPr>
          </w:p>
        </w:tc>
        <w:tc>
          <w:tcPr>
            <w:tcW w:w="837" w:type="dxa"/>
          </w:tcPr>
          <w:p w14:paraId="7160D274" w14:textId="77777777" w:rsidR="00723107" w:rsidRPr="00D7513F" w:rsidRDefault="00723107" w:rsidP="00090203">
            <w:pPr>
              <w:pStyle w:val="Default"/>
              <w:spacing w:after="36"/>
              <w:rPr>
                <w:rFonts w:asciiTheme="minorBidi" w:hAnsiTheme="minorBidi" w:cstheme="minorBidi"/>
                <w:sz w:val="22"/>
                <w:szCs w:val="22"/>
              </w:rPr>
            </w:pPr>
          </w:p>
        </w:tc>
      </w:tr>
      <w:tr w:rsidR="00723107" w:rsidRPr="00D7513F" w14:paraId="74E867B4" w14:textId="77777777" w:rsidTr="00723107">
        <w:tc>
          <w:tcPr>
            <w:tcW w:w="1587" w:type="dxa"/>
          </w:tcPr>
          <w:p w14:paraId="6E83A336" w14:textId="77777777" w:rsidR="00723107" w:rsidRPr="00D7513F" w:rsidRDefault="00723107" w:rsidP="00090203">
            <w:pPr>
              <w:pStyle w:val="Default"/>
              <w:spacing w:after="36"/>
              <w:rPr>
                <w:rFonts w:asciiTheme="minorBidi" w:hAnsiTheme="minorBidi" w:cstheme="minorBidi"/>
                <w:sz w:val="22"/>
                <w:szCs w:val="22"/>
              </w:rPr>
            </w:pPr>
            <w:r w:rsidRPr="00D7513F">
              <w:rPr>
                <w:rFonts w:asciiTheme="minorBidi" w:hAnsiTheme="minorBidi" w:cstheme="minorBidi"/>
                <w:sz w:val="22"/>
                <w:szCs w:val="22"/>
              </w:rPr>
              <w:t xml:space="preserve">Results </w:t>
            </w:r>
          </w:p>
        </w:tc>
        <w:tc>
          <w:tcPr>
            <w:tcW w:w="834" w:type="dxa"/>
          </w:tcPr>
          <w:p w14:paraId="18F104B2" w14:textId="77777777" w:rsidR="00723107" w:rsidRPr="00D7513F" w:rsidRDefault="00723107" w:rsidP="00090203">
            <w:pPr>
              <w:pStyle w:val="Default"/>
              <w:spacing w:after="36"/>
              <w:rPr>
                <w:rFonts w:asciiTheme="minorBidi" w:hAnsiTheme="minorBidi" w:cstheme="minorBidi"/>
                <w:sz w:val="22"/>
                <w:szCs w:val="22"/>
              </w:rPr>
            </w:pPr>
          </w:p>
        </w:tc>
        <w:tc>
          <w:tcPr>
            <w:tcW w:w="834" w:type="dxa"/>
          </w:tcPr>
          <w:p w14:paraId="32C42988" w14:textId="37CB9A73" w:rsidR="00723107" w:rsidRPr="00D7513F" w:rsidRDefault="00723107" w:rsidP="00090203">
            <w:pPr>
              <w:pStyle w:val="Default"/>
              <w:spacing w:after="36"/>
              <w:rPr>
                <w:rFonts w:asciiTheme="minorBidi" w:hAnsiTheme="minorBidi" w:cstheme="minorBidi"/>
                <w:sz w:val="22"/>
                <w:szCs w:val="22"/>
              </w:rPr>
            </w:pPr>
          </w:p>
        </w:tc>
        <w:tc>
          <w:tcPr>
            <w:tcW w:w="856" w:type="dxa"/>
          </w:tcPr>
          <w:p w14:paraId="4B194813" w14:textId="340B5B8E" w:rsidR="00723107" w:rsidRPr="00D7513F" w:rsidRDefault="00723107" w:rsidP="00090203">
            <w:pPr>
              <w:pStyle w:val="Default"/>
              <w:spacing w:after="36"/>
              <w:rPr>
                <w:rFonts w:asciiTheme="minorBidi" w:hAnsiTheme="minorBidi" w:cstheme="minorBidi"/>
                <w:sz w:val="22"/>
                <w:szCs w:val="22"/>
              </w:rPr>
            </w:pPr>
          </w:p>
        </w:tc>
        <w:tc>
          <w:tcPr>
            <w:tcW w:w="837" w:type="dxa"/>
          </w:tcPr>
          <w:p w14:paraId="23EEEBAD" w14:textId="77777777" w:rsidR="00723107" w:rsidRPr="00D7513F" w:rsidRDefault="00723107" w:rsidP="00090203">
            <w:pPr>
              <w:pStyle w:val="Default"/>
              <w:spacing w:after="36"/>
              <w:rPr>
                <w:rFonts w:asciiTheme="minorBidi" w:hAnsiTheme="minorBidi" w:cstheme="minorBidi"/>
                <w:sz w:val="22"/>
                <w:szCs w:val="22"/>
              </w:rPr>
            </w:pPr>
          </w:p>
        </w:tc>
        <w:tc>
          <w:tcPr>
            <w:tcW w:w="837" w:type="dxa"/>
          </w:tcPr>
          <w:p w14:paraId="1FD41F78" w14:textId="77777777" w:rsidR="00723107" w:rsidRPr="00D7513F" w:rsidRDefault="00723107" w:rsidP="00090203">
            <w:pPr>
              <w:pStyle w:val="Default"/>
              <w:spacing w:after="36"/>
              <w:rPr>
                <w:rFonts w:asciiTheme="minorBidi" w:hAnsiTheme="minorBidi" w:cstheme="minorBidi"/>
                <w:sz w:val="22"/>
                <w:szCs w:val="22"/>
              </w:rPr>
            </w:pPr>
          </w:p>
        </w:tc>
        <w:tc>
          <w:tcPr>
            <w:tcW w:w="837" w:type="dxa"/>
          </w:tcPr>
          <w:p w14:paraId="27C80D58" w14:textId="77777777" w:rsidR="00723107" w:rsidRPr="00D7513F" w:rsidRDefault="00723107" w:rsidP="00090203">
            <w:pPr>
              <w:pStyle w:val="Default"/>
              <w:spacing w:after="36"/>
              <w:rPr>
                <w:rFonts w:asciiTheme="minorBidi" w:hAnsiTheme="minorBidi" w:cstheme="minorBidi"/>
                <w:sz w:val="22"/>
                <w:szCs w:val="22"/>
              </w:rPr>
            </w:pPr>
          </w:p>
        </w:tc>
        <w:tc>
          <w:tcPr>
            <w:tcW w:w="837" w:type="dxa"/>
          </w:tcPr>
          <w:p w14:paraId="40B4BF23" w14:textId="77777777" w:rsidR="00723107" w:rsidRPr="00D7513F" w:rsidRDefault="00723107" w:rsidP="00090203">
            <w:pPr>
              <w:pStyle w:val="Default"/>
              <w:spacing w:after="36"/>
              <w:rPr>
                <w:rFonts w:asciiTheme="minorBidi" w:hAnsiTheme="minorBidi" w:cstheme="minorBidi"/>
                <w:sz w:val="22"/>
                <w:szCs w:val="22"/>
              </w:rPr>
            </w:pPr>
          </w:p>
        </w:tc>
        <w:tc>
          <w:tcPr>
            <w:tcW w:w="837" w:type="dxa"/>
          </w:tcPr>
          <w:p w14:paraId="71157735" w14:textId="77777777" w:rsidR="00723107" w:rsidRPr="00D7513F" w:rsidRDefault="00723107" w:rsidP="00090203">
            <w:pPr>
              <w:pStyle w:val="Default"/>
              <w:spacing w:after="36"/>
              <w:rPr>
                <w:rFonts w:asciiTheme="minorBidi" w:hAnsiTheme="minorBidi" w:cstheme="minorBidi"/>
                <w:sz w:val="22"/>
                <w:szCs w:val="22"/>
              </w:rPr>
            </w:pPr>
          </w:p>
        </w:tc>
      </w:tr>
    </w:tbl>
    <w:p w14:paraId="765A36A1" w14:textId="20C3A2A4" w:rsidR="00E3114B" w:rsidRDefault="00E3114B" w:rsidP="009066A6">
      <w:pPr>
        <w:pStyle w:val="Default"/>
        <w:rPr>
          <w:rFonts w:asciiTheme="minorBidi" w:hAnsiTheme="minorBidi" w:cstheme="minorBidi"/>
        </w:rPr>
      </w:pPr>
    </w:p>
    <w:p w14:paraId="0C432C5F" w14:textId="77777777" w:rsidR="00E3114B" w:rsidRDefault="00E3114B">
      <w:pPr>
        <w:rPr>
          <w:rFonts w:asciiTheme="minorBidi" w:hAnsiTheme="minorBidi"/>
          <w:color w:val="000000"/>
          <w:sz w:val="24"/>
          <w:szCs w:val="24"/>
        </w:rPr>
      </w:pPr>
      <w:r>
        <w:rPr>
          <w:rFonts w:asciiTheme="minorBidi" w:hAnsiTheme="minorBidi"/>
        </w:rPr>
        <w:br w:type="page"/>
      </w:r>
    </w:p>
    <w:p w14:paraId="476058D7" w14:textId="7C8473EB" w:rsidR="005E63B3" w:rsidRPr="005E63B3" w:rsidRDefault="005E63B3" w:rsidP="005E63B3">
      <w:pPr>
        <w:pStyle w:val="Default"/>
        <w:rPr>
          <w:rFonts w:asciiTheme="minorBidi" w:hAnsiTheme="minorBidi"/>
          <w:lang w:val="en-GB"/>
        </w:rPr>
      </w:pPr>
      <w:r w:rsidRPr="005E63B3">
        <w:rPr>
          <w:rFonts w:asciiTheme="minorBidi" w:hAnsiTheme="minorBidi"/>
          <w:noProof/>
          <w:lang w:val="en-GB"/>
        </w:rPr>
        <w:lastRenderedPageBreak/>
        <w:drawing>
          <wp:inline distT="0" distB="0" distL="0" distR="0" wp14:anchorId="7C042DDC" wp14:editId="1D986E07">
            <wp:extent cx="8288269" cy="4679484"/>
            <wp:effectExtent l="0" t="5398" r="0" b="0"/>
            <wp:docPr id="2068922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8323579" cy="4699420"/>
                    </a:xfrm>
                    <a:prstGeom prst="rect">
                      <a:avLst/>
                    </a:prstGeom>
                    <a:noFill/>
                    <a:ln>
                      <a:noFill/>
                    </a:ln>
                  </pic:spPr>
                </pic:pic>
              </a:graphicData>
            </a:graphic>
          </wp:inline>
        </w:drawing>
      </w:r>
    </w:p>
    <w:p w14:paraId="0D7D14DB" w14:textId="319F8150" w:rsidR="005C2446" w:rsidRPr="005C2446" w:rsidRDefault="005C2446" w:rsidP="005C2446">
      <w:pPr>
        <w:pStyle w:val="Default"/>
        <w:rPr>
          <w:rFonts w:asciiTheme="minorBidi" w:hAnsiTheme="minorBidi"/>
          <w:lang w:val="en-GB"/>
        </w:rPr>
      </w:pPr>
    </w:p>
    <w:p w14:paraId="192AF9F3" w14:textId="77777777" w:rsidR="002B1AE3" w:rsidRPr="009066A6" w:rsidRDefault="002B1AE3" w:rsidP="009066A6">
      <w:pPr>
        <w:pStyle w:val="Default"/>
        <w:rPr>
          <w:rFonts w:asciiTheme="minorBidi" w:hAnsiTheme="minorBidi" w:cstheme="minorBidi"/>
        </w:rPr>
      </w:pPr>
    </w:p>
    <w:sectPr w:rsidR="002B1AE3" w:rsidRPr="00906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DA0"/>
    <w:multiLevelType w:val="multilevel"/>
    <w:tmpl w:val="9060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37A04"/>
    <w:multiLevelType w:val="hybridMultilevel"/>
    <w:tmpl w:val="20E69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67A28"/>
    <w:multiLevelType w:val="multilevel"/>
    <w:tmpl w:val="5058A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BC1942"/>
    <w:multiLevelType w:val="hybridMultilevel"/>
    <w:tmpl w:val="20E69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551E37"/>
    <w:multiLevelType w:val="hybridMultilevel"/>
    <w:tmpl w:val="9B34A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0577A2"/>
    <w:multiLevelType w:val="hybridMultilevel"/>
    <w:tmpl w:val="C532C1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B538D"/>
    <w:multiLevelType w:val="hybridMultilevel"/>
    <w:tmpl w:val="4110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1C7588"/>
    <w:multiLevelType w:val="hybridMultilevel"/>
    <w:tmpl w:val="FA02DB02"/>
    <w:lvl w:ilvl="0" w:tplc="F58E03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A90CAF"/>
    <w:multiLevelType w:val="multilevel"/>
    <w:tmpl w:val="5058A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6877720">
    <w:abstractNumId w:val="6"/>
  </w:num>
  <w:num w:numId="2" w16cid:durableId="1364138017">
    <w:abstractNumId w:val="5"/>
  </w:num>
  <w:num w:numId="3" w16cid:durableId="2028021601">
    <w:abstractNumId w:val="4"/>
  </w:num>
  <w:num w:numId="4" w16cid:durableId="1571110142">
    <w:abstractNumId w:val="1"/>
  </w:num>
  <w:num w:numId="5" w16cid:durableId="80564150">
    <w:abstractNumId w:val="3"/>
  </w:num>
  <w:num w:numId="6" w16cid:durableId="352734133">
    <w:abstractNumId w:val="0"/>
  </w:num>
  <w:num w:numId="7" w16cid:durableId="1887789095">
    <w:abstractNumId w:val="2"/>
  </w:num>
  <w:num w:numId="8" w16cid:durableId="884679571">
    <w:abstractNumId w:val="8"/>
  </w:num>
  <w:num w:numId="9" w16cid:durableId="16532923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E3"/>
    <w:rsid w:val="0000588D"/>
    <w:rsid w:val="00065547"/>
    <w:rsid w:val="0007147C"/>
    <w:rsid w:val="00074FE0"/>
    <w:rsid w:val="0008509A"/>
    <w:rsid w:val="00090203"/>
    <w:rsid w:val="000A4943"/>
    <w:rsid w:val="000A7EF1"/>
    <w:rsid w:val="000B7E60"/>
    <w:rsid w:val="0011324F"/>
    <w:rsid w:val="00121B4D"/>
    <w:rsid w:val="00136843"/>
    <w:rsid w:val="00182189"/>
    <w:rsid w:val="001B086D"/>
    <w:rsid w:val="001C69CB"/>
    <w:rsid w:val="001E394A"/>
    <w:rsid w:val="001F446C"/>
    <w:rsid w:val="00210368"/>
    <w:rsid w:val="00213968"/>
    <w:rsid w:val="00233AF3"/>
    <w:rsid w:val="00281E8F"/>
    <w:rsid w:val="002832C3"/>
    <w:rsid w:val="002A7600"/>
    <w:rsid w:val="002B1AE3"/>
    <w:rsid w:val="002D1891"/>
    <w:rsid w:val="002F7005"/>
    <w:rsid w:val="00313F2C"/>
    <w:rsid w:val="003518CC"/>
    <w:rsid w:val="003D31E5"/>
    <w:rsid w:val="003F55FA"/>
    <w:rsid w:val="00461F49"/>
    <w:rsid w:val="004779E0"/>
    <w:rsid w:val="004946F0"/>
    <w:rsid w:val="004B5198"/>
    <w:rsid w:val="004B720B"/>
    <w:rsid w:val="004C4E10"/>
    <w:rsid w:val="004C5E82"/>
    <w:rsid w:val="004D2FBA"/>
    <w:rsid w:val="005061C5"/>
    <w:rsid w:val="00524979"/>
    <w:rsid w:val="00544FAF"/>
    <w:rsid w:val="00564E90"/>
    <w:rsid w:val="00583789"/>
    <w:rsid w:val="005B4368"/>
    <w:rsid w:val="005C2446"/>
    <w:rsid w:val="005E63B3"/>
    <w:rsid w:val="00657DDC"/>
    <w:rsid w:val="00665B54"/>
    <w:rsid w:val="006701B4"/>
    <w:rsid w:val="006703E3"/>
    <w:rsid w:val="006711F7"/>
    <w:rsid w:val="006A15CE"/>
    <w:rsid w:val="006D158D"/>
    <w:rsid w:val="00714068"/>
    <w:rsid w:val="00723107"/>
    <w:rsid w:val="007406AA"/>
    <w:rsid w:val="00777A3D"/>
    <w:rsid w:val="00782E46"/>
    <w:rsid w:val="007A6DDE"/>
    <w:rsid w:val="007B6BFD"/>
    <w:rsid w:val="007C1947"/>
    <w:rsid w:val="007D4507"/>
    <w:rsid w:val="00843D1A"/>
    <w:rsid w:val="00845153"/>
    <w:rsid w:val="008C3A4B"/>
    <w:rsid w:val="009066A6"/>
    <w:rsid w:val="00917DCD"/>
    <w:rsid w:val="00923887"/>
    <w:rsid w:val="00924707"/>
    <w:rsid w:val="00934EDA"/>
    <w:rsid w:val="009704C4"/>
    <w:rsid w:val="00976C84"/>
    <w:rsid w:val="009A63A2"/>
    <w:rsid w:val="009B6860"/>
    <w:rsid w:val="009C3BD1"/>
    <w:rsid w:val="009D4AEB"/>
    <w:rsid w:val="00A30502"/>
    <w:rsid w:val="00A4186D"/>
    <w:rsid w:val="00A43A80"/>
    <w:rsid w:val="00A57374"/>
    <w:rsid w:val="00A62A1F"/>
    <w:rsid w:val="00A63CA8"/>
    <w:rsid w:val="00AA628E"/>
    <w:rsid w:val="00AB5192"/>
    <w:rsid w:val="00AB5DE3"/>
    <w:rsid w:val="00AC2CFD"/>
    <w:rsid w:val="00B41CEF"/>
    <w:rsid w:val="00B43B75"/>
    <w:rsid w:val="00B45F8C"/>
    <w:rsid w:val="00B50475"/>
    <w:rsid w:val="00B70EFC"/>
    <w:rsid w:val="00B928FE"/>
    <w:rsid w:val="00BA12EE"/>
    <w:rsid w:val="00BB6249"/>
    <w:rsid w:val="00BC3270"/>
    <w:rsid w:val="00BC35CA"/>
    <w:rsid w:val="00C734B7"/>
    <w:rsid w:val="00C76078"/>
    <w:rsid w:val="00CA1633"/>
    <w:rsid w:val="00CB4711"/>
    <w:rsid w:val="00CC64A9"/>
    <w:rsid w:val="00CE1F1B"/>
    <w:rsid w:val="00D7156E"/>
    <w:rsid w:val="00D7403E"/>
    <w:rsid w:val="00D8300B"/>
    <w:rsid w:val="00DC7BFF"/>
    <w:rsid w:val="00DD459D"/>
    <w:rsid w:val="00DE492D"/>
    <w:rsid w:val="00E20B1A"/>
    <w:rsid w:val="00E3114B"/>
    <w:rsid w:val="00E31825"/>
    <w:rsid w:val="00E33EB3"/>
    <w:rsid w:val="00E569C5"/>
    <w:rsid w:val="00E70B47"/>
    <w:rsid w:val="00E76398"/>
    <w:rsid w:val="00EA209A"/>
    <w:rsid w:val="00ED5095"/>
    <w:rsid w:val="00EF0DBE"/>
    <w:rsid w:val="00F1085A"/>
    <w:rsid w:val="00F77C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68BF"/>
  <w15:chartTrackingRefBased/>
  <w15:docId w15:val="{518D4D66-D217-4643-8CA2-95D5B305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AE3"/>
    <w:rPr>
      <w:kern w:val="0"/>
      <w:lang w:val="en-US"/>
    </w:rPr>
  </w:style>
  <w:style w:type="paragraph" w:styleId="Heading1">
    <w:name w:val="heading 1"/>
    <w:basedOn w:val="Normal"/>
    <w:next w:val="Normal"/>
    <w:link w:val="Heading1Char"/>
    <w:uiPriority w:val="9"/>
    <w:qFormat/>
    <w:rsid w:val="002B1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A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A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A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A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A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A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A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A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AE3"/>
    <w:rPr>
      <w:rFonts w:eastAsiaTheme="majorEastAsia" w:cstheme="majorBidi"/>
      <w:color w:val="272727" w:themeColor="text1" w:themeTint="D8"/>
    </w:rPr>
  </w:style>
  <w:style w:type="paragraph" w:styleId="Title">
    <w:name w:val="Title"/>
    <w:basedOn w:val="Normal"/>
    <w:next w:val="Normal"/>
    <w:link w:val="TitleChar"/>
    <w:uiPriority w:val="10"/>
    <w:qFormat/>
    <w:rsid w:val="002B1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A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AE3"/>
    <w:pPr>
      <w:spacing w:before="160"/>
      <w:jc w:val="center"/>
    </w:pPr>
    <w:rPr>
      <w:i/>
      <w:iCs/>
      <w:color w:val="404040" w:themeColor="text1" w:themeTint="BF"/>
    </w:rPr>
  </w:style>
  <w:style w:type="character" w:customStyle="1" w:styleId="QuoteChar">
    <w:name w:val="Quote Char"/>
    <w:basedOn w:val="DefaultParagraphFont"/>
    <w:link w:val="Quote"/>
    <w:uiPriority w:val="29"/>
    <w:rsid w:val="002B1AE3"/>
    <w:rPr>
      <w:i/>
      <w:iCs/>
      <w:color w:val="404040" w:themeColor="text1" w:themeTint="BF"/>
    </w:rPr>
  </w:style>
  <w:style w:type="paragraph" w:styleId="ListParagraph">
    <w:name w:val="List Paragraph"/>
    <w:basedOn w:val="Normal"/>
    <w:uiPriority w:val="34"/>
    <w:qFormat/>
    <w:rsid w:val="002B1AE3"/>
    <w:pPr>
      <w:ind w:left="720"/>
      <w:contextualSpacing/>
    </w:pPr>
  </w:style>
  <w:style w:type="character" w:styleId="IntenseEmphasis">
    <w:name w:val="Intense Emphasis"/>
    <w:basedOn w:val="DefaultParagraphFont"/>
    <w:uiPriority w:val="21"/>
    <w:qFormat/>
    <w:rsid w:val="002B1AE3"/>
    <w:rPr>
      <w:i/>
      <w:iCs/>
      <w:color w:val="0F4761" w:themeColor="accent1" w:themeShade="BF"/>
    </w:rPr>
  </w:style>
  <w:style w:type="paragraph" w:styleId="IntenseQuote">
    <w:name w:val="Intense Quote"/>
    <w:basedOn w:val="Normal"/>
    <w:next w:val="Normal"/>
    <w:link w:val="IntenseQuoteChar"/>
    <w:uiPriority w:val="30"/>
    <w:qFormat/>
    <w:rsid w:val="002B1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AE3"/>
    <w:rPr>
      <w:i/>
      <w:iCs/>
      <w:color w:val="0F4761" w:themeColor="accent1" w:themeShade="BF"/>
    </w:rPr>
  </w:style>
  <w:style w:type="character" w:styleId="IntenseReference">
    <w:name w:val="Intense Reference"/>
    <w:basedOn w:val="DefaultParagraphFont"/>
    <w:uiPriority w:val="32"/>
    <w:qFormat/>
    <w:rsid w:val="002B1AE3"/>
    <w:rPr>
      <w:b/>
      <w:bCs/>
      <w:smallCaps/>
      <w:color w:val="0F4761" w:themeColor="accent1" w:themeShade="BF"/>
      <w:spacing w:val="5"/>
    </w:rPr>
  </w:style>
  <w:style w:type="paragraph" w:customStyle="1" w:styleId="Default">
    <w:name w:val="Default"/>
    <w:rsid w:val="002B1AE3"/>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styleId="NormalWeb">
    <w:name w:val="Normal (Web)"/>
    <w:basedOn w:val="Normal"/>
    <w:uiPriority w:val="99"/>
    <w:unhideWhenUsed/>
    <w:rsid w:val="002B1AE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B1AE3"/>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81E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49710">
      <w:bodyDiv w:val="1"/>
      <w:marLeft w:val="0"/>
      <w:marRight w:val="0"/>
      <w:marTop w:val="0"/>
      <w:marBottom w:val="0"/>
      <w:divBdr>
        <w:top w:val="none" w:sz="0" w:space="0" w:color="auto"/>
        <w:left w:val="none" w:sz="0" w:space="0" w:color="auto"/>
        <w:bottom w:val="none" w:sz="0" w:space="0" w:color="auto"/>
        <w:right w:val="none" w:sz="0" w:space="0" w:color="auto"/>
      </w:divBdr>
    </w:div>
    <w:div w:id="351036193">
      <w:bodyDiv w:val="1"/>
      <w:marLeft w:val="0"/>
      <w:marRight w:val="0"/>
      <w:marTop w:val="0"/>
      <w:marBottom w:val="0"/>
      <w:divBdr>
        <w:top w:val="none" w:sz="0" w:space="0" w:color="auto"/>
        <w:left w:val="none" w:sz="0" w:space="0" w:color="auto"/>
        <w:bottom w:val="none" w:sz="0" w:space="0" w:color="auto"/>
        <w:right w:val="none" w:sz="0" w:space="0" w:color="auto"/>
      </w:divBdr>
    </w:div>
    <w:div w:id="565188336">
      <w:bodyDiv w:val="1"/>
      <w:marLeft w:val="0"/>
      <w:marRight w:val="0"/>
      <w:marTop w:val="0"/>
      <w:marBottom w:val="0"/>
      <w:divBdr>
        <w:top w:val="none" w:sz="0" w:space="0" w:color="auto"/>
        <w:left w:val="none" w:sz="0" w:space="0" w:color="auto"/>
        <w:bottom w:val="none" w:sz="0" w:space="0" w:color="auto"/>
        <w:right w:val="none" w:sz="0" w:space="0" w:color="auto"/>
      </w:divBdr>
    </w:div>
    <w:div w:id="593056654">
      <w:bodyDiv w:val="1"/>
      <w:marLeft w:val="0"/>
      <w:marRight w:val="0"/>
      <w:marTop w:val="0"/>
      <w:marBottom w:val="0"/>
      <w:divBdr>
        <w:top w:val="none" w:sz="0" w:space="0" w:color="auto"/>
        <w:left w:val="none" w:sz="0" w:space="0" w:color="auto"/>
        <w:bottom w:val="none" w:sz="0" w:space="0" w:color="auto"/>
        <w:right w:val="none" w:sz="0" w:space="0" w:color="auto"/>
      </w:divBdr>
    </w:div>
    <w:div w:id="875971412">
      <w:bodyDiv w:val="1"/>
      <w:marLeft w:val="0"/>
      <w:marRight w:val="0"/>
      <w:marTop w:val="0"/>
      <w:marBottom w:val="0"/>
      <w:divBdr>
        <w:top w:val="none" w:sz="0" w:space="0" w:color="auto"/>
        <w:left w:val="none" w:sz="0" w:space="0" w:color="auto"/>
        <w:bottom w:val="none" w:sz="0" w:space="0" w:color="auto"/>
        <w:right w:val="none" w:sz="0" w:space="0" w:color="auto"/>
      </w:divBdr>
    </w:div>
    <w:div w:id="1044788074">
      <w:bodyDiv w:val="1"/>
      <w:marLeft w:val="0"/>
      <w:marRight w:val="0"/>
      <w:marTop w:val="0"/>
      <w:marBottom w:val="0"/>
      <w:divBdr>
        <w:top w:val="none" w:sz="0" w:space="0" w:color="auto"/>
        <w:left w:val="none" w:sz="0" w:space="0" w:color="auto"/>
        <w:bottom w:val="none" w:sz="0" w:space="0" w:color="auto"/>
        <w:right w:val="none" w:sz="0" w:space="0" w:color="auto"/>
      </w:divBdr>
    </w:div>
    <w:div w:id="1333682834">
      <w:bodyDiv w:val="1"/>
      <w:marLeft w:val="0"/>
      <w:marRight w:val="0"/>
      <w:marTop w:val="0"/>
      <w:marBottom w:val="0"/>
      <w:divBdr>
        <w:top w:val="none" w:sz="0" w:space="0" w:color="auto"/>
        <w:left w:val="none" w:sz="0" w:space="0" w:color="auto"/>
        <w:bottom w:val="none" w:sz="0" w:space="0" w:color="auto"/>
        <w:right w:val="none" w:sz="0" w:space="0" w:color="auto"/>
      </w:divBdr>
    </w:div>
    <w:div w:id="1368946537">
      <w:bodyDiv w:val="1"/>
      <w:marLeft w:val="0"/>
      <w:marRight w:val="0"/>
      <w:marTop w:val="0"/>
      <w:marBottom w:val="0"/>
      <w:divBdr>
        <w:top w:val="none" w:sz="0" w:space="0" w:color="auto"/>
        <w:left w:val="none" w:sz="0" w:space="0" w:color="auto"/>
        <w:bottom w:val="none" w:sz="0" w:space="0" w:color="auto"/>
        <w:right w:val="none" w:sz="0" w:space="0" w:color="auto"/>
      </w:divBdr>
    </w:div>
    <w:div w:id="1797025190">
      <w:bodyDiv w:val="1"/>
      <w:marLeft w:val="0"/>
      <w:marRight w:val="0"/>
      <w:marTop w:val="0"/>
      <w:marBottom w:val="0"/>
      <w:divBdr>
        <w:top w:val="none" w:sz="0" w:space="0" w:color="auto"/>
        <w:left w:val="none" w:sz="0" w:space="0" w:color="auto"/>
        <w:bottom w:val="none" w:sz="0" w:space="0" w:color="auto"/>
        <w:right w:val="none" w:sz="0" w:space="0" w:color="auto"/>
      </w:divBdr>
    </w:div>
    <w:div w:id="19481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6</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Fakhoury</dc:creator>
  <cp:keywords/>
  <dc:description/>
  <cp:lastModifiedBy>Asma Fakhoury</cp:lastModifiedBy>
  <cp:revision>109</cp:revision>
  <dcterms:created xsi:type="dcterms:W3CDTF">2025-04-09T20:18:00Z</dcterms:created>
  <dcterms:modified xsi:type="dcterms:W3CDTF">2025-05-03T07:02:00Z</dcterms:modified>
</cp:coreProperties>
</file>