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B0" w:rsidRDefault="004D4FB0" w:rsidP="001B0A55">
      <w:pPr>
        <w:numPr>
          <w:ilvl w:val="0"/>
          <w:numId w:val="1"/>
        </w:numPr>
        <w:ind w:right="0"/>
        <w:jc w:val="both"/>
      </w:pPr>
      <w:r w:rsidRPr="004D4FB0">
        <w:rPr>
          <w:b/>
          <w:bCs/>
        </w:rPr>
        <w:t>Series-parallel combination:</w:t>
      </w:r>
      <w:r>
        <w:t xml:space="preserve"> Assemble the circuit in figure 2-1 with the component values shown in table 2-1. Use Vs=</w:t>
      </w:r>
      <w:r w:rsidR="001B0A55">
        <w:t>10</w:t>
      </w:r>
      <w:r>
        <w:t>V. Take measurements to complete the entries corresponding to the experimental values.</w:t>
      </w:r>
    </w:p>
    <w:p w:rsidR="004D4FB0" w:rsidRDefault="004D4FB0" w:rsidP="004D4FB0">
      <w:pPr>
        <w:ind w:left="720" w:right="720"/>
        <w:jc w:val="both"/>
      </w:pPr>
    </w:p>
    <w:p w:rsidR="004D4FB0" w:rsidRDefault="004D4FB0" w:rsidP="004D4FB0">
      <w:pPr>
        <w:ind w:left="720"/>
        <w:jc w:val="center"/>
      </w:pPr>
      <w:r>
        <w:rPr>
          <w:rFonts w:ascii="CMR10" w:hAnsi="CMR10" w:cs="CMR1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6A5FF" wp14:editId="687B1E65">
                <wp:simplePos x="0" y="0"/>
                <wp:positionH relativeFrom="column">
                  <wp:posOffset>3857625</wp:posOffset>
                </wp:positionH>
                <wp:positionV relativeFrom="paragraph">
                  <wp:posOffset>1184275</wp:posOffset>
                </wp:positionV>
                <wp:extent cx="3429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FB0" w:rsidRPr="002C0555" w:rsidRDefault="004D4FB0" w:rsidP="004D4FB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055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C05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03.75pt;margin-top:93.2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" strokecolor="white">
                <v:textbox>
                  <w:txbxContent>
                    <w:p w:rsidR="004D4FB0" w:rsidRPr="002C0555" w:rsidRDefault="004D4FB0" w:rsidP="004D4FB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C0555">
                        <w:rPr>
                          <w:b/>
                          <w:bCs/>
                        </w:rPr>
                        <w:t xml:space="preserve"> </w:t>
                      </w:r>
                      <w:r w:rsidRPr="002C05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C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64A0512" wp14:editId="70B17175">
            <wp:extent cx="2667000" cy="1743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B0" w:rsidRDefault="004D4FB0" w:rsidP="004D4FB0">
      <w:pPr>
        <w:autoSpaceDE w:val="0"/>
        <w:autoSpaceDN w:val="0"/>
        <w:adjustRightInd w:val="0"/>
        <w:jc w:val="center"/>
        <w:rPr>
          <w:rFonts w:ascii="CMR10" w:hAnsi="CMR10" w:cs="CMR10"/>
        </w:rPr>
      </w:pPr>
      <w:r>
        <w:rPr>
          <w:rFonts w:ascii="CMR10" w:hAnsi="CMR10" w:cs="CMR10"/>
        </w:rPr>
        <w:t>Fig 2-1: Series-parallel combination.</w:t>
      </w:r>
    </w:p>
    <w:p w:rsidR="004D4FB0" w:rsidRDefault="004D4FB0" w:rsidP="004D4FB0"/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757"/>
        <w:gridCol w:w="790"/>
        <w:gridCol w:w="790"/>
        <w:gridCol w:w="923"/>
        <w:gridCol w:w="830"/>
        <w:gridCol w:w="758"/>
        <w:gridCol w:w="790"/>
        <w:gridCol w:w="790"/>
        <w:gridCol w:w="934"/>
      </w:tblGrid>
      <w:tr w:rsidR="004D4FB0" w:rsidTr="0082515A">
        <w:tc>
          <w:tcPr>
            <w:tcW w:w="13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>
              <w:t>Parameter</w:t>
            </w:r>
          </w:p>
        </w:tc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>
              <w:t>Unit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proofErr w:type="spellStart"/>
            <w:r>
              <w:t>Theor</w:t>
            </w:r>
            <w:proofErr w:type="spellEnd"/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proofErr w:type="spellStart"/>
            <w:r>
              <w:t>Exper</w:t>
            </w:r>
            <w:proofErr w:type="spellEnd"/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>
              <w:t>%Error</w:t>
            </w:r>
          </w:p>
        </w:tc>
        <w:tc>
          <w:tcPr>
            <w:tcW w:w="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proofErr w:type="spellStart"/>
            <w:r>
              <w:t>Param</w:t>
            </w:r>
            <w:proofErr w:type="spellEnd"/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>
              <w:t>Unit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proofErr w:type="spellStart"/>
            <w:r>
              <w:t>Theor</w:t>
            </w:r>
            <w:proofErr w:type="spellEnd"/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proofErr w:type="spellStart"/>
            <w:r>
              <w:t>Exper</w:t>
            </w:r>
            <w:proofErr w:type="spellEnd"/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>
              <w:t>%Error</w:t>
            </w:r>
          </w:p>
        </w:tc>
      </w:tr>
      <w:tr w:rsidR="004D4FB0" w:rsidTr="0082515A">
        <w:trPr>
          <w:cantSplit/>
        </w:trPr>
        <w:tc>
          <w:tcPr>
            <w:tcW w:w="1358" w:type="dxa"/>
            <w:tcBorders>
              <w:top w:val="double" w:sz="4" w:space="0" w:color="auto"/>
              <w:right w:val="double" w:sz="4" w:space="0" w:color="auto"/>
            </w:tcBorders>
          </w:tcPr>
          <w:p w:rsidR="004D4FB0" w:rsidRDefault="004D4FB0" w:rsidP="0082515A">
            <w:r>
              <w:t xml:space="preserve">       </w:t>
            </w:r>
            <w:r w:rsidRPr="00390B85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>
                  <v:imagedata r:id="rId9" o:title=""/>
                </v:shape>
                <o:OLEObject Type="Embed" ProgID="Equation.3" ShapeID="_x0000_i1025" DrawAspect="Content" ObjectID="_1656061306" r:id="rId10"/>
              </w:object>
            </w:r>
          </w:p>
        </w:tc>
        <w:tc>
          <w:tcPr>
            <w:tcW w:w="84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D4FB0" w:rsidRDefault="004D4FB0" w:rsidP="0082515A"/>
          <w:p w:rsidR="004D4FB0" w:rsidRDefault="004D4FB0" w:rsidP="0082515A"/>
          <w:p w:rsidR="004D4FB0" w:rsidRDefault="004D4FB0" w:rsidP="0082515A">
            <w:r>
              <w:t xml:space="preserve">  KΩ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4D4FB0" w:rsidRDefault="00B6467C" w:rsidP="00B6467C">
            <w:pPr>
              <w:jc w:val="center"/>
            </w:pPr>
            <w:r>
              <w:t>1.8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8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 w:rsidRPr="00390B85">
              <w:rPr>
                <w:position w:val="-10"/>
              </w:rPr>
              <w:object w:dxaOrig="340" w:dyaOrig="340">
                <v:shape id="_x0000_i1026" type="#_x0000_t75" style="width:17.25pt;height:17.25pt" o:ole="">
                  <v:imagedata r:id="rId11" o:title=""/>
                </v:shape>
                <o:OLEObject Type="Embed" ProgID="Equation.3" ShapeID="_x0000_i1026" DrawAspect="Content" ObjectID="_1656061307" r:id="rId12"/>
              </w:object>
            </w:r>
          </w:p>
        </w:tc>
        <w:tc>
          <w:tcPr>
            <w:tcW w:w="847" w:type="dxa"/>
            <w:vMerge w:val="restart"/>
            <w:tcBorders>
              <w:top w:val="double" w:sz="4" w:space="0" w:color="auto"/>
            </w:tcBorders>
          </w:tcPr>
          <w:p w:rsidR="004D4FB0" w:rsidRDefault="004D4FB0" w:rsidP="0082515A"/>
          <w:p w:rsidR="004D4FB0" w:rsidRDefault="004D4FB0" w:rsidP="0082515A"/>
          <w:p w:rsidR="004D4FB0" w:rsidRDefault="004D4FB0" w:rsidP="0082515A">
            <w:r>
              <w:t xml:space="preserve">  mA</w:t>
            </w:r>
          </w:p>
        </w:tc>
        <w:tc>
          <w:tcPr>
            <w:tcW w:w="766" w:type="dxa"/>
            <w:tcBorders>
              <w:top w:val="double" w:sz="4" w:space="0" w:color="auto"/>
            </w:tcBorders>
          </w:tcPr>
          <w:p w:rsidR="004D4FB0" w:rsidRDefault="004D4FB0" w:rsidP="0082515A"/>
        </w:tc>
        <w:tc>
          <w:tcPr>
            <w:tcW w:w="766" w:type="dxa"/>
            <w:tcBorders>
              <w:top w:val="double" w:sz="4" w:space="0" w:color="auto"/>
            </w:tcBorders>
          </w:tcPr>
          <w:p w:rsidR="004D4FB0" w:rsidRDefault="004D4FB0" w:rsidP="0082515A"/>
        </w:tc>
        <w:tc>
          <w:tcPr>
            <w:tcW w:w="942" w:type="dxa"/>
            <w:tcBorders>
              <w:top w:val="double" w:sz="4" w:space="0" w:color="auto"/>
            </w:tcBorders>
          </w:tcPr>
          <w:p w:rsidR="004D4FB0" w:rsidRDefault="004D4FB0" w:rsidP="0082515A"/>
        </w:tc>
      </w:tr>
      <w:tr w:rsidR="004D4FB0" w:rsidTr="0082515A">
        <w:trPr>
          <w:cantSplit/>
        </w:trPr>
        <w:tc>
          <w:tcPr>
            <w:tcW w:w="1358" w:type="dxa"/>
            <w:tcBorders>
              <w:right w:val="double" w:sz="4" w:space="0" w:color="auto"/>
            </w:tcBorders>
          </w:tcPr>
          <w:p w:rsidR="004D4FB0" w:rsidRDefault="004D4FB0" w:rsidP="0082515A">
            <w:r>
              <w:t xml:space="preserve">       </w:t>
            </w:r>
            <w:r w:rsidRPr="00390B85">
              <w:rPr>
                <w:position w:val="-10"/>
              </w:rPr>
              <w:object w:dxaOrig="300" w:dyaOrig="340">
                <v:shape id="_x0000_i1027" type="#_x0000_t75" style="width:15pt;height:17.25pt" o:ole="">
                  <v:imagedata r:id="rId13" o:title=""/>
                </v:shape>
                <o:OLEObject Type="Embed" ProgID="Equation.3" ShapeID="_x0000_i1027" DrawAspect="Content" ObjectID="_1656061308" r:id="rId14"/>
              </w:object>
            </w:r>
          </w:p>
        </w:tc>
        <w:tc>
          <w:tcPr>
            <w:tcW w:w="845" w:type="dxa"/>
            <w:vMerge/>
            <w:tcBorders>
              <w:left w:val="double" w:sz="4" w:space="0" w:color="auto"/>
            </w:tcBorders>
          </w:tcPr>
          <w:p w:rsidR="004D4FB0" w:rsidRDefault="004D4FB0" w:rsidP="0082515A"/>
        </w:tc>
        <w:tc>
          <w:tcPr>
            <w:tcW w:w="766" w:type="dxa"/>
            <w:vAlign w:val="center"/>
          </w:tcPr>
          <w:p w:rsidR="004D4FB0" w:rsidRDefault="001B0A55" w:rsidP="00A23814">
            <w:pPr>
              <w:jc w:val="center"/>
            </w:pPr>
            <w:r>
              <w:t>2.7</w:t>
            </w:r>
          </w:p>
        </w:tc>
        <w:tc>
          <w:tcPr>
            <w:tcW w:w="766" w:type="dxa"/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766" w:type="dxa"/>
            <w:tcBorders>
              <w:righ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 w:rsidRPr="00390B85">
              <w:rPr>
                <w:position w:val="-10"/>
              </w:rPr>
              <w:object w:dxaOrig="360" w:dyaOrig="340">
                <v:shape id="_x0000_i1028" type="#_x0000_t75" style="width:18pt;height:17.25pt" o:ole="">
                  <v:imagedata r:id="rId15" o:title=""/>
                </v:shape>
                <o:OLEObject Type="Embed" ProgID="Equation.3" ShapeID="_x0000_i1028" DrawAspect="Content" ObjectID="_1656061309" r:id="rId16"/>
              </w:object>
            </w:r>
          </w:p>
        </w:tc>
        <w:tc>
          <w:tcPr>
            <w:tcW w:w="847" w:type="dxa"/>
            <w:vMerge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942" w:type="dxa"/>
          </w:tcPr>
          <w:p w:rsidR="004D4FB0" w:rsidRDefault="004D4FB0" w:rsidP="0082515A"/>
        </w:tc>
      </w:tr>
      <w:tr w:rsidR="004D4FB0" w:rsidTr="0082515A">
        <w:trPr>
          <w:cantSplit/>
        </w:trPr>
        <w:tc>
          <w:tcPr>
            <w:tcW w:w="1358" w:type="dxa"/>
            <w:tcBorders>
              <w:right w:val="double" w:sz="4" w:space="0" w:color="auto"/>
            </w:tcBorders>
          </w:tcPr>
          <w:p w:rsidR="004D4FB0" w:rsidRDefault="004D4FB0" w:rsidP="0082515A">
            <w:r>
              <w:t xml:space="preserve">       </w:t>
            </w:r>
            <w:r w:rsidRPr="00390B85">
              <w:rPr>
                <w:position w:val="-12"/>
              </w:rPr>
              <w:object w:dxaOrig="300" w:dyaOrig="360">
                <v:shape id="_x0000_i1029" type="#_x0000_t75" style="width:15pt;height:18pt" o:ole="">
                  <v:imagedata r:id="rId17" o:title=""/>
                </v:shape>
                <o:OLEObject Type="Embed" ProgID="Equation.3" ShapeID="_x0000_i1029" DrawAspect="Content" ObjectID="_1656061310" r:id="rId18"/>
              </w:object>
            </w:r>
          </w:p>
        </w:tc>
        <w:tc>
          <w:tcPr>
            <w:tcW w:w="845" w:type="dxa"/>
            <w:vMerge/>
            <w:tcBorders>
              <w:left w:val="double" w:sz="4" w:space="0" w:color="auto"/>
            </w:tcBorders>
          </w:tcPr>
          <w:p w:rsidR="004D4FB0" w:rsidRDefault="004D4FB0" w:rsidP="0082515A"/>
        </w:tc>
        <w:tc>
          <w:tcPr>
            <w:tcW w:w="766" w:type="dxa"/>
            <w:vAlign w:val="center"/>
          </w:tcPr>
          <w:p w:rsidR="004D4FB0" w:rsidRDefault="001B0A55" w:rsidP="0082515A">
            <w:pPr>
              <w:jc w:val="center"/>
            </w:pPr>
            <w:r>
              <w:t>3.9</w:t>
            </w:r>
          </w:p>
        </w:tc>
        <w:tc>
          <w:tcPr>
            <w:tcW w:w="766" w:type="dxa"/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766" w:type="dxa"/>
            <w:tcBorders>
              <w:righ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 w:rsidRPr="00390B85">
              <w:rPr>
                <w:position w:val="-12"/>
              </w:rPr>
              <w:object w:dxaOrig="360" w:dyaOrig="360">
                <v:shape id="_x0000_i1030" type="#_x0000_t75" style="width:18pt;height:18pt" o:ole="">
                  <v:imagedata r:id="rId19" o:title=""/>
                </v:shape>
                <o:OLEObject Type="Embed" ProgID="Equation.3" ShapeID="_x0000_i1030" DrawAspect="Content" ObjectID="_1656061311" r:id="rId20"/>
              </w:object>
            </w:r>
          </w:p>
        </w:tc>
        <w:tc>
          <w:tcPr>
            <w:tcW w:w="847" w:type="dxa"/>
            <w:vMerge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942" w:type="dxa"/>
          </w:tcPr>
          <w:p w:rsidR="004D4FB0" w:rsidRDefault="004D4FB0" w:rsidP="0082515A"/>
        </w:tc>
      </w:tr>
      <w:tr w:rsidR="004D4FB0" w:rsidTr="0082515A">
        <w:trPr>
          <w:cantSplit/>
        </w:trPr>
        <w:tc>
          <w:tcPr>
            <w:tcW w:w="1358" w:type="dxa"/>
            <w:tcBorders>
              <w:right w:val="double" w:sz="4" w:space="0" w:color="auto"/>
            </w:tcBorders>
          </w:tcPr>
          <w:p w:rsidR="004D4FB0" w:rsidRDefault="004D4FB0" w:rsidP="0082515A">
            <w:r>
              <w:t xml:space="preserve">       </w:t>
            </w:r>
            <w:r w:rsidRPr="00390B85">
              <w:rPr>
                <w:position w:val="-10"/>
              </w:rPr>
              <w:object w:dxaOrig="300" w:dyaOrig="340">
                <v:shape id="_x0000_i1031" type="#_x0000_t75" style="width:15pt;height:17.25pt" o:ole="">
                  <v:imagedata r:id="rId21" o:title=""/>
                </v:shape>
                <o:OLEObject Type="Embed" ProgID="Equation.3" ShapeID="_x0000_i1031" DrawAspect="Content" ObjectID="_1656061312" r:id="rId22"/>
              </w:object>
            </w:r>
          </w:p>
        </w:tc>
        <w:tc>
          <w:tcPr>
            <w:tcW w:w="845" w:type="dxa"/>
            <w:vMerge/>
            <w:tcBorders>
              <w:left w:val="double" w:sz="4" w:space="0" w:color="auto"/>
            </w:tcBorders>
          </w:tcPr>
          <w:p w:rsidR="004D4FB0" w:rsidRDefault="004D4FB0" w:rsidP="0082515A"/>
        </w:tc>
        <w:tc>
          <w:tcPr>
            <w:tcW w:w="766" w:type="dxa"/>
            <w:vAlign w:val="center"/>
          </w:tcPr>
          <w:p w:rsidR="004D4FB0" w:rsidRDefault="004F4A79" w:rsidP="0082515A">
            <w:pPr>
              <w:jc w:val="center"/>
            </w:pPr>
            <w:r>
              <w:t>9.1</w:t>
            </w:r>
          </w:p>
        </w:tc>
        <w:tc>
          <w:tcPr>
            <w:tcW w:w="766" w:type="dxa"/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766" w:type="dxa"/>
            <w:tcBorders>
              <w:righ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 w:rsidRPr="00390B85">
              <w:rPr>
                <w:position w:val="-10"/>
              </w:rPr>
              <w:object w:dxaOrig="360" w:dyaOrig="340">
                <v:shape id="_x0000_i1032" type="#_x0000_t75" style="width:18pt;height:17.25pt" o:ole="">
                  <v:imagedata r:id="rId23" o:title=""/>
                </v:shape>
                <o:OLEObject Type="Embed" ProgID="Equation.3" ShapeID="_x0000_i1032" DrawAspect="Content" ObjectID="_1656061313" r:id="rId24"/>
              </w:object>
            </w:r>
          </w:p>
        </w:tc>
        <w:tc>
          <w:tcPr>
            <w:tcW w:w="847" w:type="dxa"/>
            <w:vMerge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942" w:type="dxa"/>
          </w:tcPr>
          <w:p w:rsidR="004D4FB0" w:rsidRDefault="004D4FB0" w:rsidP="0082515A"/>
        </w:tc>
      </w:tr>
      <w:tr w:rsidR="004D4FB0" w:rsidTr="0082515A">
        <w:trPr>
          <w:cantSplit/>
        </w:trPr>
        <w:tc>
          <w:tcPr>
            <w:tcW w:w="1358" w:type="dxa"/>
            <w:tcBorders>
              <w:right w:val="double" w:sz="4" w:space="0" w:color="auto"/>
            </w:tcBorders>
          </w:tcPr>
          <w:p w:rsidR="004D4FB0" w:rsidRDefault="004D4FB0" w:rsidP="0082515A">
            <w:r>
              <w:t xml:space="preserve">       </w:t>
            </w:r>
            <w:r w:rsidRPr="00390B85">
              <w:rPr>
                <w:position w:val="-12"/>
              </w:rPr>
              <w:object w:dxaOrig="460" w:dyaOrig="360">
                <v:shape id="_x0000_i1033" type="#_x0000_t75" style="width:23.25pt;height:18pt" o:ole="">
                  <v:imagedata r:id="rId25" o:title=""/>
                </v:shape>
                <o:OLEObject Type="Embed" ProgID="Equation.3" ShapeID="_x0000_i1033" DrawAspect="Content" ObjectID="_1656061314" r:id="rId26"/>
              </w:object>
            </w:r>
          </w:p>
        </w:tc>
        <w:tc>
          <w:tcPr>
            <w:tcW w:w="845" w:type="dxa"/>
            <w:vMerge/>
            <w:tcBorders>
              <w:left w:val="double" w:sz="4" w:space="0" w:color="auto"/>
            </w:tcBorders>
          </w:tcPr>
          <w:p w:rsidR="004D4FB0" w:rsidRDefault="004D4FB0" w:rsidP="0082515A"/>
        </w:tc>
        <w:tc>
          <w:tcPr>
            <w:tcW w:w="766" w:type="dxa"/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766" w:type="dxa"/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766" w:type="dxa"/>
            <w:tcBorders>
              <w:righ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 w:rsidRPr="00390B85">
              <w:rPr>
                <w:position w:val="-12"/>
              </w:rPr>
              <w:object w:dxaOrig="260" w:dyaOrig="360">
                <v:shape id="_x0000_i1034" type="#_x0000_t75" style="width:12.75pt;height:18pt" o:ole="">
                  <v:imagedata r:id="rId27" o:title=""/>
                </v:shape>
                <o:OLEObject Type="Embed" ProgID="Equation.3" ShapeID="_x0000_i1034" DrawAspect="Content" ObjectID="_1656061315" r:id="rId28"/>
              </w:object>
            </w:r>
          </w:p>
        </w:tc>
        <w:tc>
          <w:tcPr>
            <w:tcW w:w="847" w:type="dxa"/>
            <w:vMerge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942" w:type="dxa"/>
          </w:tcPr>
          <w:p w:rsidR="004D4FB0" w:rsidRDefault="004D4FB0" w:rsidP="0082515A"/>
        </w:tc>
      </w:tr>
      <w:tr w:rsidR="004D4FB0" w:rsidTr="0082515A">
        <w:tc>
          <w:tcPr>
            <w:tcW w:w="1358" w:type="dxa"/>
            <w:tcBorders>
              <w:right w:val="double" w:sz="4" w:space="0" w:color="auto"/>
            </w:tcBorders>
          </w:tcPr>
          <w:p w:rsidR="004D4FB0" w:rsidRDefault="004D4FB0" w:rsidP="0082515A">
            <w:r>
              <w:t xml:space="preserve">      </w:t>
            </w:r>
            <w:r w:rsidRPr="00390B85">
              <w:rPr>
                <w:position w:val="-12"/>
              </w:rPr>
              <w:object w:dxaOrig="340" w:dyaOrig="360">
                <v:shape id="_x0000_i1035" type="#_x0000_t75" style="width:17.25pt;height:18pt" o:ole="">
                  <v:imagedata r:id="rId29" o:title=""/>
                </v:shape>
                <o:OLEObject Type="Embed" ProgID="Equation.3" ShapeID="_x0000_i1035" DrawAspect="Content" ObjectID="_1656061316" r:id="rId30"/>
              </w:object>
            </w:r>
          </w:p>
        </w:tc>
        <w:tc>
          <w:tcPr>
            <w:tcW w:w="845" w:type="dxa"/>
            <w:tcBorders>
              <w:left w:val="double" w:sz="4" w:space="0" w:color="auto"/>
            </w:tcBorders>
          </w:tcPr>
          <w:p w:rsidR="004D4FB0" w:rsidRDefault="004D4FB0" w:rsidP="0082515A">
            <w:r>
              <w:t xml:space="preserve">   V</w:t>
            </w:r>
          </w:p>
        </w:tc>
        <w:tc>
          <w:tcPr>
            <w:tcW w:w="766" w:type="dxa"/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766" w:type="dxa"/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766" w:type="dxa"/>
            <w:tcBorders>
              <w:righ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4D4FB0" w:rsidRDefault="004D4FB0" w:rsidP="0082515A">
            <w:pPr>
              <w:jc w:val="center"/>
            </w:pPr>
            <w:r w:rsidRPr="00CA7659">
              <w:rPr>
                <w:position w:val="-6"/>
              </w:rPr>
              <w:object w:dxaOrig="440" w:dyaOrig="279">
                <v:shape id="_x0000_i1036" type="#_x0000_t75" style="width:21.75pt;height:14.25pt" o:ole="">
                  <v:imagedata r:id="rId31" o:title=""/>
                </v:shape>
                <o:OLEObject Type="Embed" ProgID="Equation.3" ShapeID="_x0000_i1036" DrawAspect="Content" ObjectID="_1656061317" r:id="rId32"/>
              </w:object>
            </w:r>
          </w:p>
        </w:tc>
        <w:tc>
          <w:tcPr>
            <w:tcW w:w="847" w:type="dxa"/>
          </w:tcPr>
          <w:p w:rsidR="004D4FB0" w:rsidRDefault="004D4FB0" w:rsidP="0082515A">
            <w:r>
              <w:t xml:space="preserve">   V</w:t>
            </w:r>
          </w:p>
        </w:tc>
        <w:tc>
          <w:tcPr>
            <w:tcW w:w="766" w:type="dxa"/>
          </w:tcPr>
          <w:p w:rsidR="004D4FB0" w:rsidRDefault="004D4FB0" w:rsidP="0082515A"/>
        </w:tc>
        <w:tc>
          <w:tcPr>
            <w:tcW w:w="766" w:type="dxa"/>
          </w:tcPr>
          <w:p w:rsidR="004D4FB0" w:rsidRDefault="004D4FB0" w:rsidP="0082515A"/>
        </w:tc>
        <w:tc>
          <w:tcPr>
            <w:tcW w:w="942" w:type="dxa"/>
          </w:tcPr>
          <w:p w:rsidR="004D4FB0" w:rsidRDefault="004D4FB0" w:rsidP="0082515A"/>
        </w:tc>
      </w:tr>
    </w:tbl>
    <w:p w:rsidR="004D4FB0" w:rsidRDefault="004D4FB0" w:rsidP="004D4FB0"/>
    <w:p w:rsidR="004D4FB0" w:rsidRDefault="004D4FB0" w:rsidP="004D4FB0">
      <w:pPr>
        <w:jc w:val="center"/>
      </w:pPr>
      <w:r>
        <w:t>Table 2-1: Resistors in series-parallel combination</w:t>
      </w:r>
    </w:p>
    <w:p w:rsidR="004D4FB0" w:rsidRDefault="004D4FB0" w:rsidP="004D4FB0"/>
    <w:p w:rsidR="004D4FB0" w:rsidRDefault="004D4FB0" w:rsidP="004D4FB0">
      <w:pPr>
        <w:numPr>
          <w:ilvl w:val="0"/>
          <w:numId w:val="1"/>
        </w:numPr>
        <w:ind w:right="0"/>
        <w:jc w:val="both"/>
      </w:pPr>
      <w:r w:rsidRPr="0042139D">
        <w:rPr>
          <w:b/>
          <w:bCs/>
        </w:rPr>
        <w:t xml:space="preserve">Voltage and </w:t>
      </w:r>
      <w:r>
        <w:rPr>
          <w:b/>
          <w:bCs/>
        </w:rPr>
        <w:t>C</w:t>
      </w:r>
      <w:r w:rsidRPr="0042139D">
        <w:rPr>
          <w:b/>
          <w:bCs/>
        </w:rPr>
        <w:t>urrent divider:</w:t>
      </w:r>
      <w:r>
        <w:t xml:space="preserve"> Assemble the circuit in Fig 2-4 with the component values shown in table 2-2. Take measurements to complete the entries corresponding to the experimental values. </w:t>
      </w:r>
    </w:p>
    <w:p w:rsidR="004D4FB0" w:rsidRDefault="004D4FB0" w:rsidP="004D4FB0">
      <w:pPr>
        <w:jc w:val="center"/>
      </w:pPr>
      <w:r>
        <w:rPr>
          <w:noProof/>
        </w:rPr>
        <w:drawing>
          <wp:inline distT="0" distB="0" distL="0" distR="0">
            <wp:extent cx="28098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B0" w:rsidRDefault="004D4FB0" w:rsidP="004D4FB0">
      <w:pPr>
        <w:autoSpaceDE w:val="0"/>
        <w:autoSpaceDN w:val="0"/>
        <w:adjustRightInd w:val="0"/>
        <w:jc w:val="center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Fig(</w:t>
      </w:r>
      <w:proofErr w:type="gramEnd"/>
      <w:r>
        <w:rPr>
          <w:rFonts w:ascii="CMR10" w:hAnsi="CMR10" w:cs="CMR10"/>
        </w:rPr>
        <w:t xml:space="preserve">2-2): Voltage and Current divider </w:t>
      </w:r>
    </w:p>
    <w:p w:rsidR="004D4FB0" w:rsidRDefault="004D4FB0" w:rsidP="004D4FB0">
      <w:pPr>
        <w:autoSpaceDE w:val="0"/>
        <w:autoSpaceDN w:val="0"/>
        <w:adjustRightInd w:val="0"/>
        <w:jc w:val="center"/>
        <w:rPr>
          <w:rFonts w:ascii="CMR10" w:hAnsi="CMR10" w:cs="CMR10"/>
        </w:rPr>
      </w:pPr>
    </w:p>
    <w:tbl>
      <w:tblPr>
        <w:tblW w:w="4018" w:type="pct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516"/>
        <w:gridCol w:w="516"/>
        <w:gridCol w:w="592"/>
        <w:gridCol w:w="472"/>
        <w:gridCol w:w="502"/>
        <w:gridCol w:w="567"/>
        <w:gridCol w:w="672"/>
        <w:gridCol w:w="673"/>
        <w:gridCol w:w="829"/>
      </w:tblGrid>
      <w:tr w:rsidR="001B0A55" w:rsidTr="001B0A55">
        <w:trPr>
          <w:cantSplit/>
          <w:trHeight w:val="293"/>
          <w:jc w:val="center"/>
        </w:trPr>
        <w:tc>
          <w:tcPr>
            <w:tcW w:w="1103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>
              <w:t>Parameter</w:t>
            </w:r>
          </w:p>
        </w:tc>
        <w:tc>
          <w:tcPr>
            <w:tcW w:w="36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 w:rsidRPr="00390B85">
              <w:rPr>
                <w:position w:val="-10"/>
              </w:rPr>
              <w:object w:dxaOrig="279" w:dyaOrig="340">
                <v:shape id="_x0000_i1037" type="#_x0000_t75" style="width:14.25pt;height:17.25pt" o:ole="">
                  <v:imagedata r:id="rId9" o:title=""/>
                </v:shape>
                <o:OLEObject Type="Embed" ProgID="Equation.3" ShapeID="_x0000_i1037" DrawAspect="Content" ObjectID="_1656061318" r:id="rId34"/>
              </w:object>
            </w:r>
          </w:p>
        </w:tc>
        <w:tc>
          <w:tcPr>
            <w:tcW w:w="37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 w:rsidRPr="00390B85">
              <w:rPr>
                <w:position w:val="-10"/>
              </w:rPr>
              <w:object w:dxaOrig="300" w:dyaOrig="340">
                <v:shape id="_x0000_i1038" type="#_x0000_t75" style="width:15pt;height:17.25pt" o:ole="">
                  <v:imagedata r:id="rId13" o:title=""/>
                </v:shape>
                <o:OLEObject Type="Embed" ProgID="Equation.3" ShapeID="_x0000_i1038" DrawAspect="Content" ObjectID="_1656061319" r:id="rId35"/>
              </w:object>
            </w:r>
          </w:p>
        </w:tc>
        <w:tc>
          <w:tcPr>
            <w:tcW w:w="43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 w:rsidRPr="00390B85">
              <w:rPr>
                <w:position w:val="-12"/>
              </w:rPr>
              <w:object w:dxaOrig="300" w:dyaOrig="360">
                <v:shape id="_x0000_i1039" type="#_x0000_t75" style="width:15pt;height:18pt" o:ole="">
                  <v:imagedata r:id="rId17" o:title=""/>
                </v:shape>
                <o:OLEObject Type="Embed" ProgID="Equation.3" ShapeID="_x0000_i1039" DrawAspect="Content" ObjectID="_1656061320" r:id="rId36"/>
              </w:object>
            </w:r>
          </w:p>
        </w:tc>
        <w:tc>
          <w:tcPr>
            <w:tcW w:w="34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 w:rsidRPr="00390B85">
              <w:rPr>
                <w:position w:val="-12"/>
              </w:rPr>
              <w:object w:dxaOrig="260" w:dyaOrig="360">
                <v:shape id="_x0000_i1040" type="#_x0000_t75" style="width:12.75pt;height:18pt" o:ole="">
                  <v:imagedata r:id="rId37" o:title=""/>
                </v:shape>
                <o:OLEObject Type="Embed" ProgID="Equation.3" ShapeID="_x0000_i1040" DrawAspect="Content" ObjectID="_1656061321" r:id="rId38"/>
              </w:object>
            </w:r>
          </w:p>
        </w:tc>
        <w:tc>
          <w:tcPr>
            <w:tcW w:w="367" w:type="pct"/>
            <w:tcBorders>
              <w:bottom w:val="double" w:sz="4" w:space="0" w:color="auto"/>
            </w:tcBorders>
            <w:vAlign w:val="center"/>
          </w:tcPr>
          <w:p w:rsidR="001B0A55" w:rsidRDefault="001B0A55" w:rsidP="0082515A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CA7659">
              <w:rPr>
                <w:position w:val="-12"/>
              </w:rPr>
              <w:object w:dxaOrig="279" w:dyaOrig="360">
                <v:shape id="_x0000_i1041" type="#_x0000_t75" style="width:14.25pt;height:18pt" o:ole="">
                  <v:imagedata r:id="rId39" o:title=""/>
                </v:shape>
                <o:OLEObject Type="Embed" ProgID="Equation.3" ShapeID="_x0000_i1041" DrawAspect="Content" ObjectID="_1656061322" r:id="rId40"/>
              </w:object>
            </w: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 w:rsidRPr="00390B85">
              <w:rPr>
                <w:position w:val="-12"/>
              </w:rPr>
              <w:object w:dxaOrig="260" w:dyaOrig="360">
                <v:shape id="_x0000_i1042" type="#_x0000_t75" style="width:12.75pt;height:18pt" o:ole="">
                  <v:imagedata r:id="rId27" o:title=""/>
                </v:shape>
                <o:OLEObject Type="Embed" ProgID="Equation.3" ShapeID="_x0000_i1042" DrawAspect="Content" ObjectID="_1656061323" r:id="rId41"/>
              </w:object>
            </w:r>
          </w:p>
        </w:tc>
        <w:tc>
          <w:tcPr>
            <w:tcW w:w="492" w:type="pct"/>
            <w:tcBorders>
              <w:bottom w:val="double" w:sz="4" w:space="0" w:color="auto"/>
            </w:tcBorders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  <w:r w:rsidRPr="00CA7659">
              <w:rPr>
                <w:position w:val="-10"/>
              </w:rPr>
              <w:object w:dxaOrig="240" w:dyaOrig="340">
                <v:shape id="_x0000_i1043" type="#_x0000_t75" style="width:12pt;height:17.25pt" o:ole="">
                  <v:imagedata r:id="rId42" o:title=""/>
                </v:shape>
                <o:OLEObject Type="Embed" ProgID="Equation.3" ShapeID="_x0000_i1043" DrawAspect="Content" ObjectID="_1656061324" r:id="rId43"/>
              </w:object>
            </w:r>
          </w:p>
        </w:tc>
        <w:tc>
          <w:tcPr>
            <w:tcW w:w="492" w:type="pct"/>
            <w:tcBorders>
              <w:bottom w:val="double" w:sz="4" w:space="0" w:color="auto"/>
            </w:tcBorders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  <w:r w:rsidRPr="00CA7659">
              <w:rPr>
                <w:position w:val="-10"/>
              </w:rPr>
              <w:object w:dxaOrig="260" w:dyaOrig="340">
                <v:shape id="_x0000_i1044" type="#_x0000_t75" style="width:12.75pt;height:17.25pt" o:ole="">
                  <v:imagedata r:id="rId44" o:title=""/>
                </v:shape>
                <o:OLEObject Type="Embed" ProgID="Equation.3" ShapeID="_x0000_i1044" DrawAspect="Content" ObjectID="_1656061325" r:id="rId45"/>
              </w:object>
            </w:r>
          </w:p>
        </w:tc>
        <w:tc>
          <w:tcPr>
            <w:tcW w:w="607" w:type="pct"/>
            <w:tcBorders>
              <w:bottom w:val="double" w:sz="4" w:space="0" w:color="auto"/>
            </w:tcBorders>
          </w:tcPr>
          <w:p w:rsidR="001B0A55" w:rsidRPr="00CA7659" w:rsidRDefault="001B0A55" w:rsidP="0082515A">
            <w:pPr>
              <w:ind w:left="-102" w:firstLine="102"/>
              <w:jc w:val="center"/>
            </w:pPr>
            <w:proofErr w:type="spellStart"/>
            <w:r>
              <w:t>Req</w:t>
            </w:r>
            <w:proofErr w:type="spellEnd"/>
          </w:p>
        </w:tc>
      </w:tr>
      <w:tr w:rsidR="001B0A55" w:rsidTr="001B0A55">
        <w:trPr>
          <w:cantSplit/>
          <w:trHeight w:val="253"/>
          <w:jc w:val="center"/>
        </w:trPr>
        <w:tc>
          <w:tcPr>
            <w:tcW w:w="1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>
              <w:t>Units</w:t>
            </w:r>
          </w:p>
        </w:tc>
        <w:tc>
          <w:tcPr>
            <w:tcW w:w="117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>
              <w:t>KΩ</w:t>
            </w:r>
          </w:p>
        </w:tc>
        <w:tc>
          <w:tcPr>
            <w:tcW w:w="7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>
              <w:t>V</w:t>
            </w:r>
          </w:p>
        </w:tc>
        <w:tc>
          <w:tcPr>
            <w:tcW w:w="140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  <w:r>
              <w:t>mA</w:t>
            </w:r>
          </w:p>
        </w:tc>
        <w:tc>
          <w:tcPr>
            <w:tcW w:w="6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0A55" w:rsidRDefault="001B0A55" w:rsidP="0082515A">
            <w:pPr>
              <w:ind w:left="-102" w:firstLine="102"/>
              <w:jc w:val="center"/>
            </w:pPr>
            <w:r>
              <w:t xml:space="preserve">  KΩ</w:t>
            </w:r>
          </w:p>
        </w:tc>
      </w:tr>
      <w:tr w:rsidR="001B0A55" w:rsidTr="001B0A55">
        <w:trPr>
          <w:cantSplit/>
          <w:trHeight w:val="325"/>
          <w:jc w:val="center"/>
        </w:trPr>
        <w:tc>
          <w:tcPr>
            <w:tcW w:w="1103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>
              <w:t>Theoretical</w:t>
            </w:r>
          </w:p>
        </w:tc>
        <w:tc>
          <w:tcPr>
            <w:tcW w:w="36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B6467C" w:rsidP="00346F90">
            <w:pPr>
              <w:jc w:val="center"/>
            </w:pPr>
            <w:r>
              <w:t>1.8</w:t>
            </w:r>
            <w:bookmarkStart w:id="0" w:name="_GoBack"/>
            <w:bookmarkEnd w:id="0"/>
          </w:p>
        </w:tc>
        <w:tc>
          <w:tcPr>
            <w:tcW w:w="37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1B0A55" w:rsidP="00346F90">
            <w:pPr>
              <w:jc w:val="center"/>
            </w:pPr>
            <w:r>
              <w:t>2.7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1B0A55" w:rsidP="001B0A55">
            <w:pPr>
              <w:jc w:val="center"/>
            </w:pPr>
            <w:r>
              <w:t>3.9</w:t>
            </w:r>
          </w:p>
        </w:tc>
        <w:tc>
          <w:tcPr>
            <w:tcW w:w="34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>
              <w:t>10</w:t>
            </w:r>
          </w:p>
        </w:tc>
        <w:tc>
          <w:tcPr>
            <w:tcW w:w="367" w:type="pct"/>
            <w:tcBorders>
              <w:top w:val="doub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417" w:type="pct"/>
            <w:tcBorders>
              <w:top w:val="doub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</w:p>
        </w:tc>
        <w:tc>
          <w:tcPr>
            <w:tcW w:w="492" w:type="pct"/>
            <w:tcBorders>
              <w:top w:val="double" w:sz="4" w:space="0" w:color="auto"/>
            </w:tcBorders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</w:p>
        </w:tc>
        <w:tc>
          <w:tcPr>
            <w:tcW w:w="607" w:type="pct"/>
            <w:tcBorders>
              <w:top w:val="double" w:sz="4" w:space="0" w:color="auto"/>
            </w:tcBorders>
          </w:tcPr>
          <w:p w:rsidR="001B0A55" w:rsidRDefault="001B0A55" w:rsidP="0082515A">
            <w:pPr>
              <w:ind w:left="-102" w:firstLine="102"/>
              <w:jc w:val="center"/>
            </w:pPr>
          </w:p>
        </w:tc>
      </w:tr>
      <w:tr w:rsidR="001B0A55" w:rsidTr="001B0A55">
        <w:trPr>
          <w:cantSplit/>
          <w:trHeight w:val="237"/>
          <w:jc w:val="center"/>
        </w:trPr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>
              <w:t>Experimental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345" w:type="pct"/>
            <w:tcBorders>
              <w:lef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367" w:type="pct"/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417" w:type="pct"/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492" w:type="pct"/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</w:p>
        </w:tc>
        <w:tc>
          <w:tcPr>
            <w:tcW w:w="492" w:type="pct"/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</w:p>
        </w:tc>
        <w:tc>
          <w:tcPr>
            <w:tcW w:w="607" w:type="pct"/>
          </w:tcPr>
          <w:p w:rsidR="001B0A55" w:rsidRDefault="001B0A55" w:rsidP="0082515A">
            <w:pPr>
              <w:ind w:left="-102" w:firstLine="102"/>
              <w:jc w:val="center"/>
            </w:pPr>
          </w:p>
        </w:tc>
      </w:tr>
      <w:tr w:rsidR="001B0A55" w:rsidTr="001B0A55">
        <w:trPr>
          <w:cantSplit/>
          <w:trHeight w:val="250"/>
          <w:jc w:val="center"/>
        </w:trPr>
        <w:tc>
          <w:tcPr>
            <w:tcW w:w="1103" w:type="pct"/>
            <w:tcBorders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  <w:r>
              <w:t>%Error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345" w:type="pct"/>
            <w:tcBorders>
              <w:left w:val="single" w:sz="4" w:space="0" w:color="auto"/>
            </w:tcBorders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367" w:type="pct"/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417" w:type="pct"/>
            <w:vAlign w:val="center"/>
          </w:tcPr>
          <w:p w:rsidR="001B0A55" w:rsidRDefault="001B0A55" w:rsidP="0082515A">
            <w:pPr>
              <w:jc w:val="center"/>
            </w:pPr>
          </w:p>
        </w:tc>
        <w:tc>
          <w:tcPr>
            <w:tcW w:w="492" w:type="pct"/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</w:p>
        </w:tc>
        <w:tc>
          <w:tcPr>
            <w:tcW w:w="492" w:type="pct"/>
            <w:vAlign w:val="center"/>
          </w:tcPr>
          <w:p w:rsidR="001B0A55" w:rsidRDefault="001B0A55" w:rsidP="0082515A">
            <w:pPr>
              <w:ind w:left="-102" w:firstLine="102"/>
              <w:jc w:val="center"/>
            </w:pPr>
          </w:p>
        </w:tc>
        <w:tc>
          <w:tcPr>
            <w:tcW w:w="607" w:type="pct"/>
          </w:tcPr>
          <w:p w:rsidR="001B0A55" w:rsidRDefault="001B0A55" w:rsidP="0082515A">
            <w:pPr>
              <w:ind w:left="-102" w:firstLine="102"/>
              <w:jc w:val="center"/>
            </w:pPr>
          </w:p>
        </w:tc>
      </w:tr>
    </w:tbl>
    <w:p w:rsidR="004D4FB0" w:rsidRDefault="004D4FB0" w:rsidP="004D4FB0"/>
    <w:p w:rsidR="004D4FB0" w:rsidRDefault="004D4FB0" w:rsidP="004D4FB0">
      <w:r>
        <w:t xml:space="preserve">                                            Table 2-2: Voltage and current divider</w:t>
      </w:r>
    </w:p>
    <w:sectPr w:rsidR="004D4FB0" w:rsidSect="004D2D84">
      <w:headerReference w:type="default" r:id="rId4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6B" w:rsidRDefault="004F7F6B" w:rsidP="004D4FB0">
      <w:r>
        <w:separator/>
      </w:r>
    </w:p>
  </w:endnote>
  <w:endnote w:type="continuationSeparator" w:id="0">
    <w:p w:rsidR="004F7F6B" w:rsidRDefault="004F7F6B" w:rsidP="004D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6B" w:rsidRDefault="004F7F6B" w:rsidP="004D4FB0">
      <w:r>
        <w:separator/>
      </w:r>
    </w:p>
  </w:footnote>
  <w:footnote w:type="continuationSeparator" w:id="0">
    <w:p w:rsidR="004F7F6B" w:rsidRDefault="004F7F6B" w:rsidP="004D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AE" w:rsidRPr="009A36AE" w:rsidRDefault="004D4FB0" w:rsidP="009A36AE">
    <w:pPr>
      <w:rPr>
        <w:b/>
        <w:bCs/>
        <w:sz w:val="28"/>
        <w:szCs w:val="28"/>
      </w:rPr>
    </w:pPr>
    <w:r w:rsidRPr="009A36AE">
      <w:rPr>
        <w:b/>
        <w:bCs/>
      </w:rPr>
      <w:t>Electrical Circuit Lab</w:t>
    </w:r>
    <w:r w:rsidR="009A36AE">
      <w:rPr>
        <w:b/>
        <w:bCs/>
      </w:rPr>
      <w:t xml:space="preserve">                                     Exp2: </w:t>
    </w:r>
    <w:r w:rsidR="009A36AE" w:rsidRPr="009A36AE">
      <w:rPr>
        <w:b/>
        <w:bCs/>
      </w:rPr>
      <w:t>Measurements on DC Circuits</w:t>
    </w:r>
  </w:p>
  <w:p w:rsidR="004D4FB0" w:rsidRPr="009A36AE" w:rsidRDefault="004D4FB0" w:rsidP="009A36AE">
    <w:pPr>
      <w:pStyle w:val="Header"/>
      <w:rPr>
        <w:b/>
        <w:bCs/>
      </w:rPr>
    </w:pPr>
  </w:p>
  <w:p w:rsidR="009A36AE" w:rsidRPr="009A36AE" w:rsidRDefault="009A36AE" w:rsidP="004D4FB0">
    <w:pPr>
      <w:pStyle w:val="Header"/>
      <w:rPr>
        <w:b/>
        <w:bCs/>
      </w:rPr>
    </w:pPr>
    <w:r w:rsidRPr="009A36AE">
      <w:rPr>
        <w:b/>
        <w:bCs/>
      </w:rPr>
      <w:t xml:space="preserve">Name:        </w:t>
    </w:r>
    <w:r>
      <w:rPr>
        <w:b/>
        <w:bCs/>
      </w:rPr>
      <w:t xml:space="preserve">                               </w:t>
    </w:r>
    <w:r w:rsidRPr="009A36AE">
      <w:rPr>
        <w:b/>
        <w:bCs/>
      </w:rPr>
      <w:t xml:space="preserve">                                                                                  ID: </w:t>
    </w:r>
  </w:p>
  <w:p w:rsidR="004D4FB0" w:rsidRDefault="004D4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51CC"/>
    <w:multiLevelType w:val="multilevel"/>
    <w:tmpl w:val="3C40D57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righ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righ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right="2520" w:hanging="2160"/>
      </w:pPr>
      <w:rPr>
        <w:rFonts w:hint="default"/>
      </w:rPr>
    </w:lvl>
  </w:abstractNum>
  <w:abstractNum w:abstractNumId="1">
    <w:nsid w:val="59BD6456"/>
    <w:multiLevelType w:val="hybridMultilevel"/>
    <w:tmpl w:val="A93A99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EA7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B0"/>
    <w:rsid w:val="001B0A55"/>
    <w:rsid w:val="002A3972"/>
    <w:rsid w:val="00316E68"/>
    <w:rsid w:val="00346F90"/>
    <w:rsid w:val="004D2D84"/>
    <w:rsid w:val="004D4FB0"/>
    <w:rsid w:val="004F4A79"/>
    <w:rsid w:val="004F7F6B"/>
    <w:rsid w:val="00562F63"/>
    <w:rsid w:val="00644147"/>
    <w:rsid w:val="007723D5"/>
    <w:rsid w:val="007E693B"/>
    <w:rsid w:val="00810919"/>
    <w:rsid w:val="00836250"/>
    <w:rsid w:val="009A36AE"/>
    <w:rsid w:val="00A23814"/>
    <w:rsid w:val="00AC5D2F"/>
    <w:rsid w:val="00B6467C"/>
    <w:rsid w:val="00C9193F"/>
    <w:rsid w:val="00D07744"/>
    <w:rsid w:val="00E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D4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4F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F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F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D4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4F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F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F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2018-09-23T08:55:00Z</cp:lastPrinted>
  <dcterms:created xsi:type="dcterms:W3CDTF">2017-02-05T07:44:00Z</dcterms:created>
  <dcterms:modified xsi:type="dcterms:W3CDTF">2020-07-12T09:15:00Z</dcterms:modified>
</cp:coreProperties>
</file>